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D" w:rsidRDefault="00864E5D" w:rsidP="00DA1569">
      <w:pPr>
        <w:pStyle w:val="NoSpacing"/>
      </w:pPr>
    </w:p>
    <w:p w:rsidR="00D9010B" w:rsidRPr="00BD52C4" w:rsidRDefault="00DA1569" w:rsidP="00DA1569">
      <w:pPr>
        <w:pStyle w:val="NoSpacing"/>
      </w:pPr>
      <w:r w:rsidRPr="00BD52C4">
        <w:t>The regular meeting of the Campbell City Schools’ Bo</w:t>
      </w:r>
      <w:r w:rsidR="009609CB" w:rsidRPr="00BD52C4">
        <w:t>a</w:t>
      </w:r>
      <w:r w:rsidR="00634EE8">
        <w:t>rd of Education was held at 6:0</w:t>
      </w:r>
      <w:r w:rsidR="00BD52C4" w:rsidRPr="00BD52C4">
        <w:t>0</w:t>
      </w:r>
      <w:r w:rsidRPr="00BD52C4">
        <w:t xml:space="preserve"> pm </w:t>
      </w:r>
      <w:r w:rsidR="00010436">
        <w:t>in the Conference Room at the Community Literacy Workforce and Cultural Center</w:t>
      </w:r>
      <w:r w:rsidRPr="00BD52C4">
        <w:t xml:space="preserve">.  President </w:t>
      </w:r>
      <w:r w:rsidR="00CD7C5C">
        <w:t>Judy Gozur</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864E5D">
        <w:t>Mr. Gary Bednarik</w:t>
      </w:r>
      <w:r w:rsidR="00D16A0B">
        <w:t xml:space="preserve">, </w:t>
      </w:r>
      <w:r w:rsidR="00CD7C5C">
        <w:t xml:space="preserve">Mrs. Beth Donofrio, </w:t>
      </w:r>
      <w:r w:rsidR="003B268A" w:rsidRPr="00BD52C4">
        <w:t xml:space="preserve">Mr. Tony Kelly, </w:t>
      </w:r>
      <w:r w:rsidR="00F1503F">
        <w:t xml:space="preserve">Mr. Bill Valentino, </w:t>
      </w:r>
      <w:r w:rsidR="00D16A0B">
        <w:t xml:space="preserve">and </w:t>
      </w:r>
      <w:r w:rsidR="00CD7C5C">
        <w:t>Mrs. Judy Gozur.</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9656BD">
        <w:t>r</w:t>
      </w:r>
      <w:r w:rsidR="009656BD" w:rsidRPr="006C4574">
        <w:t xml:space="preserve">egular meeting </w:t>
      </w:r>
      <w:r w:rsidR="009656BD">
        <w:t xml:space="preserve">held on </w:t>
      </w:r>
      <w:r w:rsidR="003B7D13">
        <w:t>March 16</w:t>
      </w:r>
      <w:r w:rsidR="009656BD">
        <w:t>, 2021</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the </w:t>
      </w:r>
      <w:r w:rsidR="009656BD">
        <w:t>r</w:t>
      </w:r>
      <w:r w:rsidR="009656BD" w:rsidRPr="006C4574">
        <w:t xml:space="preserve">egular meeting </w:t>
      </w:r>
      <w:r w:rsidR="009656BD">
        <w:t xml:space="preserve">held on </w:t>
      </w:r>
      <w:r w:rsidR="003B7D13">
        <w:t>March 16</w:t>
      </w:r>
      <w:r w:rsidR="009656BD">
        <w:t>, 2021</w:t>
      </w:r>
      <w:r w:rsidR="00A600C4" w:rsidRPr="00BD52C4">
        <w:t>.</w:t>
      </w:r>
    </w:p>
    <w:p w:rsidR="00DA1569" w:rsidRPr="00060A7D" w:rsidRDefault="00DA1569" w:rsidP="00DA1569">
      <w:pPr>
        <w:jc w:val="both"/>
      </w:pPr>
    </w:p>
    <w:p w:rsidR="00C23225" w:rsidRPr="00BB0E83" w:rsidRDefault="00A46872" w:rsidP="00DA1569">
      <w:pPr>
        <w:jc w:val="both"/>
      </w:pPr>
      <w:r w:rsidRPr="00BB0E83">
        <w:t>Moved by</w:t>
      </w:r>
      <w:r w:rsidR="002F2AD4" w:rsidRPr="00BB0E83">
        <w:t xml:space="preserve"> </w:t>
      </w:r>
      <w:r w:rsidR="00C85CC8" w:rsidRPr="00BB0E83">
        <w:t>Mr</w:t>
      </w:r>
      <w:r w:rsidR="003B7D13">
        <w:t>s. Donofrio</w:t>
      </w:r>
      <w:r w:rsidR="00020945" w:rsidRPr="00BB0E83">
        <w:t xml:space="preserve"> </w:t>
      </w:r>
      <w:r w:rsidR="00B57440" w:rsidRPr="00BB0E83">
        <w:t xml:space="preserve">– Seconded </w:t>
      </w:r>
      <w:r w:rsidR="00026366" w:rsidRPr="00BB0E83">
        <w:t xml:space="preserve">by </w:t>
      </w:r>
      <w:r w:rsidR="00F629D5" w:rsidRPr="00BB0E83">
        <w:t>Mr</w:t>
      </w:r>
      <w:r w:rsidR="003B7D13">
        <w:t>. Bednarik</w:t>
      </w:r>
    </w:p>
    <w:p w:rsidR="00DC1328" w:rsidRPr="00BD52C4" w:rsidRDefault="00DA1569" w:rsidP="00DA1569">
      <w:pPr>
        <w:jc w:val="both"/>
        <w:rPr>
          <w:color w:val="FF0000"/>
        </w:rPr>
      </w:pPr>
      <w:r w:rsidRPr="00BD52C4">
        <w:t xml:space="preserve">Yeas:  </w:t>
      </w:r>
      <w:r w:rsidR="00864E5D">
        <w:t xml:space="preserve">Bednarik, </w:t>
      </w:r>
      <w:r w:rsidR="00CD7C5C" w:rsidRPr="00BD52C4">
        <w:t>Donofrio</w:t>
      </w:r>
      <w:r w:rsidR="00591197" w:rsidRPr="00BD52C4">
        <w:t xml:space="preserve">, </w:t>
      </w:r>
      <w:r w:rsidR="00DC154C" w:rsidRPr="00BD52C4">
        <w:t xml:space="preserve">Kelly, </w:t>
      </w:r>
      <w:r w:rsidR="00F1503F">
        <w:t xml:space="preserve">Valentino, </w:t>
      </w:r>
      <w:r w:rsidR="00DC154C" w:rsidRPr="00BD52C4">
        <w:t xml:space="preserve">and </w:t>
      </w:r>
      <w:r w:rsidR="00CD7C5C" w:rsidRPr="00BD52C4">
        <w:t>Gozur</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864E5D" w:rsidRPr="00A06497" w:rsidRDefault="00864E5D" w:rsidP="00864E5D">
      <w:r w:rsidRPr="00BD52C4">
        <w:rPr>
          <w:b/>
        </w:rPr>
        <w:t>I</w:t>
      </w:r>
      <w:r>
        <w:rPr>
          <w:b/>
        </w:rPr>
        <w:t>I</w:t>
      </w:r>
      <w:r w:rsidRPr="00BD52C4">
        <w:t xml:space="preserve">.    </w:t>
      </w:r>
      <w:r w:rsidRPr="00411A98">
        <w:rPr>
          <w:b/>
          <w:u w:val="single"/>
        </w:rPr>
        <w:t>RESOLUTION #202</w:t>
      </w:r>
      <w:r w:rsidR="00CD7C5C">
        <w:rPr>
          <w:b/>
          <w:u w:val="single"/>
        </w:rPr>
        <w:t>1-</w:t>
      </w:r>
      <w:r w:rsidR="00F66DE0">
        <w:rPr>
          <w:b/>
          <w:u w:val="single"/>
        </w:rPr>
        <w:t>3</w:t>
      </w:r>
      <w:r w:rsidR="003B7D13">
        <w:rPr>
          <w:b/>
          <w:u w:val="single"/>
        </w:rPr>
        <w:t>7</w:t>
      </w:r>
      <w:r w:rsidR="000F5FFC" w:rsidRPr="0005644D">
        <w:rPr>
          <w:b/>
          <w:u w:val="single"/>
        </w:rPr>
        <w:t>:</w:t>
      </w:r>
      <w:r w:rsidR="000F5FFC" w:rsidRPr="0005644D">
        <w:rPr>
          <w:b/>
        </w:rPr>
        <w:t xml:space="preserve">  </w:t>
      </w:r>
      <w:r w:rsidRPr="00A06497">
        <w:t>It is recommended by the treasurer to approve the following:</w:t>
      </w:r>
    </w:p>
    <w:p w:rsidR="002C3497" w:rsidRPr="00BD06EF" w:rsidRDefault="002C3497" w:rsidP="002C3497">
      <w:pPr>
        <w:pStyle w:val="ListParagraph"/>
        <w:numPr>
          <w:ilvl w:val="0"/>
          <w:numId w:val="3"/>
        </w:numPr>
        <w:jc w:val="both"/>
        <w:rPr>
          <w:b/>
        </w:rPr>
      </w:pPr>
      <w:r w:rsidRPr="00BD06EF">
        <w:t>Financial reports, payment</w:t>
      </w:r>
      <w:r w:rsidRPr="00BD06EF">
        <w:rPr>
          <w:b/>
        </w:rPr>
        <w:t xml:space="preserve"> </w:t>
      </w:r>
      <w:r w:rsidRPr="00BD06EF">
        <w:t xml:space="preserve">of bills, and Then and Now Certificates as presented in the treasurer’s report. </w:t>
      </w:r>
    </w:p>
    <w:p w:rsidR="002C3497" w:rsidRPr="00ED744D" w:rsidRDefault="002C3497" w:rsidP="002C3497">
      <w:pPr>
        <w:pStyle w:val="ListParagraph"/>
        <w:numPr>
          <w:ilvl w:val="0"/>
          <w:numId w:val="3"/>
        </w:numPr>
        <w:rPr>
          <w:b/>
          <w:u w:val="single"/>
        </w:rPr>
      </w:pPr>
      <w:r>
        <w:t>T</w:t>
      </w:r>
      <w:r w:rsidRPr="00ED744D">
        <w:t>he following fund-to-fund transfers:</w:t>
      </w:r>
    </w:p>
    <w:p w:rsidR="002C3497" w:rsidRDefault="002C3497" w:rsidP="002C3497">
      <w:pPr>
        <w:ind w:left="2880"/>
        <w:rPr>
          <w:rFonts w:ascii="Arial" w:hAnsi="Arial" w:cs="Arial"/>
          <w:sz w:val="22"/>
        </w:rPr>
      </w:pPr>
      <w:r>
        <w:rPr>
          <w:rFonts w:ascii="Arial" w:hAnsi="Arial" w:cs="Arial"/>
          <w:sz w:val="22"/>
        </w:rPr>
        <w:t xml:space="preserve">From General Fund to the Bond Retirement Fund </w:t>
      </w:r>
    </w:p>
    <w:p w:rsidR="002C3497" w:rsidRDefault="002C3497" w:rsidP="002C3497">
      <w:pPr>
        <w:ind w:left="2880"/>
        <w:rPr>
          <w:rFonts w:ascii="Arial" w:hAnsi="Arial" w:cs="Arial"/>
          <w:sz w:val="22"/>
        </w:rPr>
      </w:pPr>
      <w:r>
        <w:rPr>
          <w:rFonts w:ascii="Arial" w:hAnsi="Arial" w:cs="Arial"/>
          <w:sz w:val="22"/>
        </w:rPr>
        <w:t>for the Energy Conservation Bond Interest Payment</w:t>
      </w:r>
    </w:p>
    <w:p w:rsidR="002C3497" w:rsidRDefault="002C3497" w:rsidP="002C3497">
      <w:pPr>
        <w:ind w:left="72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in the amount of $6,800.00</w:t>
      </w:r>
    </w:p>
    <w:p w:rsidR="002C3497" w:rsidRDefault="002C3497" w:rsidP="002C3497">
      <w:pPr>
        <w:ind w:left="720"/>
        <w:rPr>
          <w:rFonts w:ascii="Arial" w:hAnsi="Arial" w:cs="Arial"/>
          <w:sz w:val="22"/>
        </w:rPr>
      </w:pPr>
    </w:p>
    <w:p w:rsidR="002C3497" w:rsidRDefault="002C3497" w:rsidP="002C3497">
      <w:pPr>
        <w:ind w:left="2880"/>
        <w:rPr>
          <w:rFonts w:ascii="Arial" w:hAnsi="Arial" w:cs="Arial"/>
          <w:sz w:val="22"/>
        </w:rPr>
      </w:pPr>
      <w:r>
        <w:rPr>
          <w:rFonts w:ascii="Arial" w:hAnsi="Arial" w:cs="Arial"/>
          <w:sz w:val="22"/>
        </w:rPr>
        <w:t xml:space="preserve">From General Fund to the Bond Retirement Fund </w:t>
      </w:r>
    </w:p>
    <w:p w:rsidR="002C3497" w:rsidRDefault="002C3497" w:rsidP="002C3497">
      <w:pPr>
        <w:ind w:left="2880"/>
        <w:rPr>
          <w:rFonts w:ascii="Arial" w:hAnsi="Arial" w:cs="Arial"/>
          <w:sz w:val="22"/>
        </w:rPr>
      </w:pPr>
      <w:r>
        <w:rPr>
          <w:rFonts w:ascii="Arial" w:hAnsi="Arial" w:cs="Arial"/>
          <w:sz w:val="22"/>
        </w:rPr>
        <w:t>for Certificates of Participation Interest Payment</w:t>
      </w:r>
    </w:p>
    <w:p w:rsidR="002C3497" w:rsidRDefault="002C3497" w:rsidP="002C3497">
      <w:pPr>
        <w:ind w:left="72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in the amount of $29,840.63</w:t>
      </w:r>
    </w:p>
    <w:p w:rsidR="002C3497" w:rsidRPr="00ED744D" w:rsidRDefault="002C3497" w:rsidP="002C3497">
      <w:pPr>
        <w:pStyle w:val="ListParagraph"/>
        <w:ind w:left="1080"/>
        <w:jc w:val="both"/>
        <w:rPr>
          <w:rFonts w:ascii="Arial" w:hAnsi="Arial" w:cs="Arial"/>
        </w:rPr>
      </w:pPr>
    </w:p>
    <w:p w:rsidR="002C3497" w:rsidRDefault="002C3497" w:rsidP="002C3497">
      <w:pPr>
        <w:ind w:left="2880"/>
        <w:rPr>
          <w:rFonts w:ascii="Arial" w:hAnsi="Arial" w:cs="Arial"/>
          <w:sz w:val="22"/>
        </w:rPr>
      </w:pPr>
      <w:r>
        <w:rPr>
          <w:rFonts w:ascii="Arial" w:hAnsi="Arial" w:cs="Arial"/>
          <w:sz w:val="22"/>
        </w:rPr>
        <w:t xml:space="preserve">From General Fund to the Bond Retirement Fund </w:t>
      </w:r>
    </w:p>
    <w:p w:rsidR="002C3497" w:rsidRDefault="002C3497" w:rsidP="002C3497">
      <w:pPr>
        <w:ind w:left="2880"/>
        <w:rPr>
          <w:rFonts w:ascii="Arial" w:hAnsi="Arial" w:cs="Arial"/>
          <w:sz w:val="22"/>
        </w:rPr>
      </w:pPr>
      <w:r>
        <w:rPr>
          <w:rFonts w:ascii="Arial" w:hAnsi="Arial" w:cs="Arial"/>
          <w:sz w:val="22"/>
        </w:rPr>
        <w:t>for Certificates of Participation annual trust fee</w:t>
      </w:r>
    </w:p>
    <w:p w:rsidR="002C3497" w:rsidRDefault="002C3497" w:rsidP="002C3497">
      <w:pPr>
        <w:ind w:left="72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t>in the amount of $900.00</w:t>
      </w:r>
    </w:p>
    <w:p w:rsidR="002C3497" w:rsidRPr="00E33A69" w:rsidRDefault="002C3497" w:rsidP="002C3497">
      <w:pPr>
        <w:pStyle w:val="ListParagraph"/>
        <w:numPr>
          <w:ilvl w:val="0"/>
          <w:numId w:val="3"/>
        </w:numPr>
        <w:jc w:val="both"/>
        <w:rPr>
          <w:u w:val="single"/>
        </w:rPr>
      </w:pPr>
      <w:r w:rsidRPr="00E33A69">
        <w:rPr>
          <w:u w:val="single"/>
        </w:rPr>
        <w:t>Donations:</w:t>
      </w:r>
    </w:p>
    <w:p w:rsidR="002C3497" w:rsidRPr="00BF715D" w:rsidRDefault="002C3497" w:rsidP="002C3497">
      <w:pPr>
        <w:pStyle w:val="ListParagraph"/>
        <w:ind w:left="1080"/>
        <w:jc w:val="both"/>
        <w:rPr>
          <w:rFonts w:ascii="Arial" w:hAnsi="Arial" w:cs="Arial"/>
          <w:sz w:val="22"/>
        </w:rPr>
      </w:pPr>
      <w:r w:rsidRPr="00BF715D">
        <w:rPr>
          <w:rFonts w:ascii="Arial" w:hAnsi="Arial" w:cs="Arial"/>
          <w:b/>
          <w:sz w:val="22"/>
        </w:rPr>
        <w:t>AMOUNT</w:t>
      </w:r>
      <w:r w:rsidRPr="00BF715D">
        <w:rPr>
          <w:rFonts w:ascii="Arial" w:hAnsi="Arial" w:cs="Arial"/>
          <w:sz w:val="22"/>
        </w:rPr>
        <w:tab/>
      </w:r>
      <w:r w:rsidRPr="00BF715D">
        <w:rPr>
          <w:rFonts w:ascii="Arial" w:hAnsi="Arial" w:cs="Arial"/>
          <w:sz w:val="22"/>
        </w:rPr>
        <w:tab/>
      </w:r>
      <w:r>
        <w:rPr>
          <w:rFonts w:ascii="Arial" w:hAnsi="Arial" w:cs="Arial"/>
          <w:sz w:val="22"/>
        </w:rPr>
        <w:tab/>
      </w:r>
      <w:r w:rsidRPr="00BF715D">
        <w:rPr>
          <w:rFonts w:ascii="Arial" w:hAnsi="Arial" w:cs="Arial"/>
          <w:b/>
          <w:sz w:val="22"/>
        </w:rPr>
        <w:t>FROM</w:t>
      </w:r>
      <w:r w:rsidRPr="00BF715D">
        <w:rPr>
          <w:rFonts w:ascii="Arial" w:hAnsi="Arial" w:cs="Arial"/>
          <w:b/>
          <w:sz w:val="22"/>
        </w:rPr>
        <w:tab/>
      </w:r>
      <w:r w:rsidRPr="00BF715D">
        <w:rPr>
          <w:rFonts w:ascii="Arial" w:hAnsi="Arial" w:cs="Arial"/>
          <w:sz w:val="22"/>
        </w:rPr>
        <w:tab/>
      </w:r>
      <w:r w:rsidRPr="00BF715D">
        <w:rPr>
          <w:rFonts w:ascii="Arial" w:hAnsi="Arial" w:cs="Arial"/>
          <w:sz w:val="22"/>
        </w:rPr>
        <w:tab/>
      </w:r>
      <w:r>
        <w:rPr>
          <w:rFonts w:ascii="Arial" w:hAnsi="Arial" w:cs="Arial"/>
          <w:sz w:val="22"/>
        </w:rPr>
        <w:tab/>
      </w:r>
      <w:r>
        <w:rPr>
          <w:rFonts w:ascii="Arial" w:hAnsi="Arial" w:cs="Arial"/>
          <w:sz w:val="22"/>
        </w:rPr>
        <w:tab/>
      </w:r>
      <w:r w:rsidRPr="00BF715D">
        <w:rPr>
          <w:rFonts w:ascii="Arial" w:hAnsi="Arial" w:cs="Arial"/>
          <w:b/>
          <w:sz w:val="22"/>
        </w:rPr>
        <w:t>TO</w:t>
      </w:r>
    </w:p>
    <w:p w:rsidR="002C3497" w:rsidRPr="002C3497" w:rsidRDefault="002C3497" w:rsidP="002C3497">
      <w:pPr>
        <w:ind w:left="360" w:firstLine="720"/>
        <w:rPr>
          <w:rFonts w:ascii="Arial" w:hAnsi="Arial" w:cs="Arial"/>
          <w:sz w:val="14"/>
          <w:szCs w:val="22"/>
        </w:rPr>
      </w:pPr>
      <w:r w:rsidRPr="002C3497">
        <w:rPr>
          <w:rFonts w:ascii="Arial" w:hAnsi="Arial" w:cs="Arial"/>
          <w:sz w:val="20"/>
        </w:rPr>
        <w:t>$7,700.00</w:t>
      </w:r>
      <w:r w:rsidRPr="002C3497">
        <w:rPr>
          <w:rFonts w:ascii="Arial" w:hAnsi="Arial" w:cs="Arial"/>
          <w:sz w:val="20"/>
        </w:rPr>
        <w:tab/>
      </w:r>
      <w:r w:rsidRPr="002C3497">
        <w:rPr>
          <w:rFonts w:ascii="Arial" w:hAnsi="Arial" w:cs="Arial"/>
          <w:sz w:val="20"/>
        </w:rPr>
        <w:tab/>
      </w:r>
      <w:r w:rsidRPr="002C3497">
        <w:rPr>
          <w:rFonts w:ascii="Arial" w:hAnsi="Arial" w:cs="Arial"/>
          <w:sz w:val="20"/>
        </w:rPr>
        <w:tab/>
      </w:r>
      <w:proofErr w:type="spellStart"/>
      <w:r w:rsidRPr="002C3497">
        <w:rPr>
          <w:rFonts w:ascii="Arial" w:hAnsi="Arial" w:cs="Arial"/>
          <w:sz w:val="20"/>
        </w:rPr>
        <w:t>Stavich</w:t>
      </w:r>
      <w:proofErr w:type="spellEnd"/>
      <w:r w:rsidRPr="002C3497">
        <w:rPr>
          <w:rFonts w:ascii="Arial" w:hAnsi="Arial" w:cs="Arial"/>
          <w:sz w:val="20"/>
        </w:rPr>
        <w:t xml:space="preserve"> Educational Trust</w:t>
      </w:r>
      <w:r w:rsidRPr="002C3497">
        <w:rPr>
          <w:rFonts w:ascii="Arial" w:hAnsi="Arial" w:cs="Arial"/>
          <w:sz w:val="20"/>
        </w:rPr>
        <w:tab/>
      </w:r>
      <w:r w:rsidRPr="002C3497">
        <w:rPr>
          <w:rFonts w:ascii="Arial" w:hAnsi="Arial" w:cs="Arial"/>
          <w:sz w:val="20"/>
        </w:rPr>
        <w:tab/>
      </w:r>
      <w:r w:rsidRPr="002C3497">
        <w:rPr>
          <w:rFonts w:ascii="Arial" w:hAnsi="Arial" w:cs="Arial"/>
          <w:sz w:val="14"/>
          <w:szCs w:val="22"/>
        </w:rPr>
        <w:t>Various Students Awarded</w:t>
      </w:r>
    </w:p>
    <w:p w:rsidR="002C3497" w:rsidRPr="002C3497" w:rsidRDefault="002C3497" w:rsidP="002C3497">
      <w:pPr>
        <w:ind w:firstLine="720"/>
        <w:rPr>
          <w:rFonts w:ascii="Arial" w:hAnsi="Arial" w:cs="Arial"/>
          <w:sz w:val="14"/>
          <w:szCs w:val="22"/>
        </w:rPr>
      </w:pP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r>
      <w:r w:rsidRPr="002C3497">
        <w:rPr>
          <w:rFonts w:ascii="Arial" w:hAnsi="Arial" w:cs="Arial"/>
          <w:sz w:val="14"/>
          <w:szCs w:val="22"/>
        </w:rPr>
        <w:tab/>
        <w:t>Gift Cards via Farmers Trust Co.</w:t>
      </w:r>
    </w:p>
    <w:p w:rsidR="002C3497" w:rsidRPr="002C3497" w:rsidRDefault="002C3497" w:rsidP="002C3497">
      <w:pPr>
        <w:ind w:left="360" w:firstLine="720"/>
        <w:rPr>
          <w:rFonts w:ascii="Arial" w:hAnsi="Arial" w:cs="Arial"/>
          <w:sz w:val="14"/>
          <w:szCs w:val="22"/>
        </w:rPr>
      </w:pPr>
      <w:r w:rsidRPr="002C3497">
        <w:rPr>
          <w:rFonts w:ascii="Arial" w:hAnsi="Arial" w:cs="Arial"/>
          <w:sz w:val="20"/>
        </w:rPr>
        <w:t>$2,000.00 (Scholarships)</w:t>
      </w:r>
      <w:r w:rsidRPr="002C3497">
        <w:rPr>
          <w:rFonts w:ascii="Arial" w:hAnsi="Arial" w:cs="Arial"/>
          <w:sz w:val="20"/>
        </w:rPr>
        <w:tab/>
        <w:t>Paul White, Jr.</w:t>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14"/>
          <w:szCs w:val="22"/>
        </w:rPr>
        <w:t>Campbell City Schools</w:t>
      </w:r>
    </w:p>
    <w:p w:rsidR="002C3497" w:rsidRPr="002C3497" w:rsidRDefault="002C3497" w:rsidP="002C3497">
      <w:pPr>
        <w:ind w:left="720"/>
        <w:rPr>
          <w:rFonts w:ascii="Arial" w:hAnsi="Arial" w:cs="Arial"/>
          <w:color w:val="000000" w:themeColor="text1"/>
          <w:sz w:val="14"/>
          <w:szCs w:val="22"/>
        </w:rPr>
      </w:pPr>
      <w:r w:rsidRPr="002C3497">
        <w:rPr>
          <w:rFonts w:ascii="Arial" w:hAnsi="Arial" w:cs="Arial"/>
          <w:color w:val="000000" w:themeColor="text1"/>
          <w:sz w:val="20"/>
          <w:szCs w:val="22"/>
        </w:rPr>
        <w:t xml:space="preserve">       $1,744.00</w:t>
      </w:r>
      <w:r w:rsidRPr="002C3497">
        <w:rPr>
          <w:rFonts w:ascii="Arial" w:hAnsi="Arial" w:cs="Arial"/>
          <w:color w:val="000000" w:themeColor="text1"/>
          <w:sz w:val="20"/>
          <w:szCs w:val="22"/>
        </w:rPr>
        <w:tab/>
      </w:r>
      <w:r w:rsidRPr="002C3497">
        <w:rPr>
          <w:rFonts w:ascii="Arial" w:hAnsi="Arial" w:cs="Arial"/>
          <w:color w:val="000000" w:themeColor="text1"/>
          <w:sz w:val="20"/>
          <w:szCs w:val="22"/>
        </w:rPr>
        <w:tab/>
      </w:r>
      <w:r w:rsidRPr="002C3497">
        <w:rPr>
          <w:rFonts w:ascii="Arial" w:hAnsi="Arial" w:cs="Arial"/>
          <w:color w:val="000000" w:themeColor="text1"/>
          <w:sz w:val="20"/>
          <w:szCs w:val="22"/>
        </w:rPr>
        <w:tab/>
        <w:t>Ralph T. Meacham, County Auditor</w:t>
      </w:r>
      <w:r w:rsidRPr="002C3497">
        <w:rPr>
          <w:rFonts w:ascii="Arial" w:hAnsi="Arial" w:cs="Arial"/>
          <w:color w:val="000000" w:themeColor="text1"/>
          <w:sz w:val="14"/>
          <w:szCs w:val="22"/>
        </w:rPr>
        <w:tab/>
        <w:t xml:space="preserve">Class of 2021, Class of 2022, </w:t>
      </w:r>
    </w:p>
    <w:p w:rsidR="002C3497" w:rsidRPr="002C3497" w:rsidRDefault="002C3497" w:rsidP="002C3497">
      <w:pPr>
        <w:ind w:left="6480" w:firstLine="720"/>
        <w:rPr>
          <w:rFonts w:ascii="Arial" w:hAnsi="Arial" w:cs="Arial"/>
          <w:color w:val="000000" w:themeColor="text1"/>
          <w:sz w:val="14"/>
          <w:szCs w:val="22"/>
        </w:rPr>
      </w:pPr>
      <w:r w:rsidRPr="002C3497">
        <w:rPr>
          <w:rFonts w:ascii="Arial" w:hAnsi="Arial" w:cs="Arial"/>
          <w:color w:val="000000" w:themeColor="text1"/>
          <w:sz w:val="14"/>
          <w:szCs w:val="22"/>
        </w:rPr>
        <w:t>Reveler Yearbook, Cap &amp; Gown</w:t>
      </w:r>
    </w:p>
    <w:p w:rsidR="002C3497" w:rsidRPr="002C3497" w:rsidRDefault="002C3497" w:rsidP="002C3497">
      <w:pPr>
        <w:pStyle w:val="ListParagraph"/>
        <w:ind w:left="1080"/>
        <w:jc w:val="both"/>
        <w:rPr>
          <w:rFonts w:ascii="Arial" w:hAnsi="Arial" w:cs="Arial"/>
          <w:sz w:val="20"/>
        </w:rPr>
      </w:pPr>
      <w:r w:rsidRPr="002C3497">
        <w:rPr>
          <w:rFonts w:ascii="Arial" w:hAnsi="Arial" w:cs="Arial"/>
          <w:sz w:val="20"/>
        </w:rPr>
        <w:t xml:space="preserve">Lawn Fertilization of </w:t>
      </w:r>
      <w:r w:rsidRPr="002C3497">
        <w:rPr>
          <w:rFonts w:ascii="Arial" w:hAnsi="Arial" w:cs="Arial"/>
          <w:sz w:val="20"/>
        </w:rPr>
        <w:tab/>
        <w:t>Precision Property Maintenance, LLC</w:t>
      </w:r>
      <w:r w:rsidRPr="002C3497">
        <w:rPr>
          <w:rFonts w:ascii="Arial" w:hAnsi="Arial" w:cs="Arial"/>
          <w:sz w:val="20"/>
        </w:rPr>
        <w:tab/>
        <w:t>Campbell City Schools</w:t>
      </w:r>
    </w:p>
    <w:p w:rsidR="002C3497" w:rsidRPr="002C3497" w:rsidRDefault="002C3497" w:rsidP="002C3497">
      <w:pPr>
        <w:pStyle w:val="ListParagraph"/>
        <w:ind w:left="1080"/>
        <w:jc w:val="both"/>
        <w:rPr>
          <w:rFonts w:ascii="Arial" w:hAnsi="Arial" w:cs="Arial"/>
          <w:sz w:val="20"/>
        </w:rPr>
      </w:pPr>
      <w:r w:rsidRPr="002C3497">
        <w:rPr>
          <w:rFonts w:ascii="Arial" w:hAnsi="Arial" w:cs="Arial"/>
          <w:sz w:val="20"/>
        </w:rPr>
        <w:t>Fields at CLWCC</w:t>
      </w:r>
    </w:p>
    <w:p w:rsidR="002C3497" w:rsidRPr="002C3497" w:rsidRDefault="002C3497" w:rsidP="002C3497">
      <w:pPr>
        <w:pStyle w:val="ListParagraph"/>
        <w:ind w:left="1080"/>
        <w:jc w:val="both"/>
        <w:rPr>
          <w:rFonts w:ascii="Arial" w:hAnsi="Arial" w:cs="Arial"/>
          <w:sz w:val="20"/>
        </w:rPr>
      </w:pPr>
      <w:r w:rsidRPr="002C3497">
        <w:rPr>
          <w:rFonts w:ascii="Arial" w:hAnsi="Arial" w:cs="Arial"/>
          <w:sz w:val="20"/>
        </w:rPr>
        <w:t>(Valued at $330.00)</w:t>
      </w:r>
    </w:p>
    <w:p w:rsidR="00864E5D" w:rsidRPr="00864E5D" w:rsidRDefault="00864E5D" w:rsidP="00864E5D">
      <w:pPr>
        <w:pStyle w:val="ListParagraph"/>
        <w:ind w:left="1080"/>
        <w:jc w:val="both"/>
        <w:rPr>
          <w:rFonts w:ascii="Arial" w:hAnsi="Arial" w:cs="Arial"/>
          <w:sz w:val="22"/>
        </w:rPr>
      </w:pPr>
    </w:p>
    <w:p w:rsidR="00864E5D" w:rsidRPr="002C3497" w:rsidRDefault="00864E5D" w:rsidP="00864E5D">
      <w:pPr>
        <w:jc w:val="both"/>
        <w:rPr>
          <w:color w:val="000000" w:themeColor="text1"/>
        </w:rPr>
      </w:pPr>
      <w:r w:rsidRPr="002C3497">
        <w:rPr>
          <w:color w:val="000000" w:themeColor="text1"/>
        </w:rPr>
        <w:t>Moved by Mr</w:t>
      </w:r>
      <w:r w:rsidR="003261EB" w:rsidRPr="002C3497">
        <w:rPr>
          <w:color w:val="000000" w:themeColor="text1"/>
        </w:rPr>
        <w:t xml:space="preserve">. </w:t>
      </w:r>
      <w:r w:rsidR="00BB0E83" w:rsidRPr="002C3497">
        <w:rPr>
          <w:color w:val="000000" w:themeColor="text1"/>
        </w:rPr>
        <w:t>Kelly</w:t>
      </w:r>
      <w:r w:rsidRPr="002C3497">
        <w:rPr>
          <w:color w:val="000000" w:themeColor="text1"/>
        </w:rPr>
        <w:t xml:space="preserve"> – Seconded by Mr. </w:t>
      </w:r>
      <w:r w:rsidR="002C3497" w:rsidRPr="002C3497">
        <w:rPr>
          <w:color w:val="000000" w:themeColor="text1"/>
        </w:rPr>
        <w:t>Valentino</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411A98" w:rsidRDefault="00411A98" w:rsidP="00DA1569">
      <w:pPr>
        <w:jc w:val="both"/>
        <w:rPr>
          <w:color w:val="FF0000"/>
        </w:rPr>
      </w:pPr>
    </w:p>
    <w:p w:rsidR="00864E5D" w:rsidRDefault="00864E5D" w:rsidP="00DA1569">
      <w:pPr>
        <w:jc w:val="both"/>
        <w:rPr>
          <w:color w:val="FF0000"/>
        </w:rPr>
      </w:pPr>
    </w:p>
    <w:p w:rsidR="002C3497" w:rsidRDefault="002C3497" w:rsidP="00DA1569">
      <w:pPr>
        <w:jc w:val="both"/>
        <w:rPr>
          <w:color w:val="FF0000"/>
        </w:rPr>
      </w:pPr>
    </w:p>
    <w:p w:rsidR="002C3497" w:rsidRDefault="002C3497" w:rsidP="002C3497">
      <w:pPr>
        <w:jc w:val="center"/>
      </w:pPr>
    </w:p>
    <w:p w:rsidR="002C3497" w:rsidRDefault="002C3497" w:rsidP="002C3497">
      <w:pPr>
        <w:jc w:val="center"/>
      </w:pPr>
      <w:r>
        <w:t>70</w:t>
      </w:r>
    </w:p>
    <w:p w:rsidR="002C3497" w:rsidRPr="00F1503F" w:rsidRDefault="002C3497" w:rsidP="00DA1569">
      <w:pPr>
        <w:jc w:val="both"/>
        <w:rPr>
          <w:color w:val="FF0000"/>
        </w:rPr>
      </w:pPr>
    </w:p>
    <w:p w:rsidR="00FF03FE" w:rsidRPr="00F1503F" w:rsidRDefault="00FF03FE" w:rsidP="00FF03FE">
      <w:pPr>
        <w:jc w:val="both"/>
        <w:rPr>
          <w:b/>
          <w:color w:val="FF0000"/>
        </w:rPr>
      </w:pPr>
      <w:r w:rsidRPr="00E23074">
        <w:rPr>
          <w:b/>
          <w:i/>
          <w:sz w:val="28"/>
          <w:szCs w:val="28"/>
          <w:highlight w:val="lightGray"/>
          <w:u w:val="single"/>
        </w:rPr>
        <w:t>AUDIENCE PARTICIPATION</w:t>
      </w:r>
      <w:r w:rsidRPr="00F1503F">
        <w:rPr>
          <w:b/>
          <w:color w:val="FF0000"/>
        </w:rPr>
        <w:tab/>
      </w:r>
    </w:p>
    <w:p w:rsidR="00FF03FE" w:rsidRPr="00E23074" w:rsidRDefault="00FF03FE" w:rsidP="00FF03FE">
      <w:pPr>
        <w:jc w:val="both"/>
        <w:rPr>
          <w:b/>
        </w:rPr>
      </w:pPr>
      <w:r w:rsidRPr="00E23074">
        <w:rPr>
          <w:b/>
        </w:rPr>
        <w:tab/>
      </w:r>
      <w:r w:rsidRPr="00E23074">
        <w:rPr>
          <w:b/>
        </w:rPr>
        <w:tab/>
      </w:r>
      <w:r w:rsidRPr="00E23074">
        <w:rPr>
          <w:b/>
        </w:rPr>
        <w:tab/>
      </w:r>
      <w:r w:rsidRPr="00E23074">
        <w:rPr>
          <w:b/>
        </w:rPr>
        <w:tab/>
      </w:r>
    </w:p>
    <w:p w:rsidR="00FF03FE" w:rsidRPr="00E23074" w:rsidRDefault="00FF03FE" w:rsidP="00FF03FE">
      <w:pPr>
        <w:pStyle w:val="ListParagraph"/>
        <w:numPr>
          <w:ilvl w:val="0"/>
          <w:numId w:val="1"/>
        </w:numPr>
        <w:jc w:val="both"/>
        <w:rPr>
          <w:rFonts w:ascii="Arial" w:hAnsi="Arial" w:cs="Arial"/>
          <w:sz w:val="20"/>
        </w:rPr>
      </w:pPr>
      <w:r w:rsidRPr="00E23074">
        <w:rPr>
          <w:b/>
        </w:rPr>
        <w:t xml:space="preserve">CEA – </w:t>
      </w:r>
      <w:r w:rsidRPr="00E23074">
        <w:t>No comments or questions.</w:t>
      </w:r>
    </w:p>
    <w:p w:rsidR="00FF03FE" w:rsidRPr="00E23074" w:rsidRDefault="00FF03FE" w:rsidP="00FF03FE">
      <w:pPr>
        <w:jc w:val="both"/>
      </w:pPr>
      <w:r w:rsidRPr="00E23074">
        <w:rPr>
          <w:b/>
        </w:rPr>
        <w:t xml:space="preserve">B.  OAPSE </w:t>
      </w:r>
      <w:r w:rsidRPr="001B1459">
        <w:rPr>
          <w:b/>
        </w:rPr>
        <w:t xml:space="preserve">– </w:t>
      </w:r>
      <w:r w:rsidR="002C3497">
        <w:t>Cathy Berry was in attendance</w:t>
      </w:r>
      <w:r w:rsidR="00BB0E83">
        <w:t>.</w:t>
      </w:r>
    </w:p>
    <w:p w:rsidR="0005644D" w:rsidRPr="00E23074" w:rsidRDefault="00FF03FE" w:rsidP="00DA1569">
      <w:pPr>
        <w:jc w:val="both"/>
      </w:pPr>
      <w:r w:rsidRPr="00E23074">
        <w:rPr>
          <w:b/>
        </w:rPr>
        <w:t>C. General Public</w:t>
      </w:r>
      <w:r w:rsidRPr="00E23074">
        <w:t xml:space="preserve"> </w:t>
      </w:r>
      <w:r w:rsidR="00E23074" w:rsidRPr="00E23074">
        <w:t>– No comments or questions.</w:t>
      </w:r>
    </w:p>
    <w:p w:rsidR="00864E5D" w:rsidRDefault="00864E5D" w:rsidP="00AC797F"/>
    <w:p w:rsidR="00864E5D" w:rsidRPr="00E23074" w:rsidRDefault="00864E5D" w:rsidP="00DA1569">
      <w:pPr>
        <w:jc w:val="both"/>
      </w:pPr>
    </w:p>
    <w:p w:rsidR="00F82A60" w:rsidRPr="00E23074" w:rsidRDefault="00F82A60" w:rsidP="00F82A60">
      <w:pPr>
        <w:jc w:val="both"/>
        <w:rPr>
          <w:b/>
          <w:sz w:val="28"/>
          <w:szCs w:val="28"/>
        </w:rPr>
      </w:pPr>
      <w:r w:rsidRPr="00E23074">
        <w:rPr>
          <w:b/>
          <w:i/>
          <w:sz w:val="28"/>
          <w:szCs w:val="28"/>
          <w:highlight w:val="lightGray"/>
          <w:u w:val="single"/>
        </w:rPr>
        <w:t>SUPERINTENDENT’S REPORT</w:t>
      </w:r>
    </w:p>
    <w:p w:rsidR="00F82A60" w:rsidRPr="00E23074" w:rsidRDefault="00F82A60" w:rsidP="00F82A60">
      <w:pPr>
        <w:jc w:val="both"/>
      </w:pPr>
    </w:p>
    <w:p w:rsidR="0081553D" w:rsidRPr="00E23074" w:rsidRDefault="00F82A60" w:rsidP="001018ED">
      <w:pPr>
        <w:rPr>
          <w:b/>
          <w:i/>
        </w:rPr>
      </w:pPr>
      <w:r w:rsidRPr="00E23074">
        <w:rPr>
          <w:b/>
          <w:i/>
          <w:highlight w:val="lightGray"/>
        </w:rPr>
        <w:t>PROPOSED PURCHASES</w:t>
      </w:r>
    </w:p>
    <w:p w:rsidR="00D27659" w:rsidRDefault="00D27659" w:rsidP="006A18BF">
      <w:pPr>
        <w:rPr>
          <w:b/>
          <w:i/>
          <w:highlight w:val="lightGray"/>
        </w:rPr>
      </w:pPr>
    </w:p>
    <w:p w:rsidR="009656BD" w:rsidRPr="00E23074" w:rsidRDefault="009656BD" w:rsidP="006A18BF">
      <w:pPr>
        <w:rPr>
          <w:b/>
          <w:i/>
          <w:highlight w:val="lightGray"/>
        </w:rPr>
      </w:pPr>
    </w:p>
    <w:p w:rsidR="006A18BF" w:rsidRPr="00E23074" w:rsidRDefault="006A18BF" w:rsidP="006A18BF">
      <w:pPr>
        <w:rPr>
          <w:b/>
          <w:i/>
          <w:highlight w:val="lightGray"/>
        </w:rPr>
      </w:pPr>
      <w:r w:rsidRPr="00E23074">
        <w:rPr>
          <w:b/>
          <w:i/>
          <w:highlight w:val="lightGray"/>
        </w:rPr>
        <w:t>CONTRACTUAL AGREEMENTS</w:t>
      </w:r>
    </w:p>
    <w:p w:rsidR="00314A80" w:rsidRPr="00F1503F" w:rsidRDefault="00314A80" w:rsidP="006A1F25">
      <w:pPr>
        <w:jc w:val="both"/>
        <w:rPr>
          <w:color w:val="FF0000"/>
        </w:rPr>
      </w:pPr>
    </w:p>
    <w:p w:rsidR="00864E5D" w:rsidRPr="00AB7740" w:rsidRDefault="00864E5D" w:rsidP="00864E5D">
      <w:r w:rsidRPr="00BD52C4">
        <w:rPr>
          <w:b/>
        </w:rPr>
        <w:t>I</w:t>
      </w:r>
      <w:r w:rsidR="00224518">
        <w:rPr>
          <w:b/>
        </w:rPr>
        <w:t>II</w:t>
      </w:r>
      <w:r w:rsidRPr="00BD52C4">
        <w:t xml:space="preserve">.    </w:t>
      </w:r>
      <w:r w:rsidR="00D27659">
        <w:rPr>
          <w:b/>
          <w:u w:val="single"/>
        </w:rPr>
        <w:t>RESOLUTION #202</w:t>
      </w:r>
      <w:r w:rsidR="00CD7C5C">
        <w:rPr>
          <w:b/>
          <w:u w:val="single"/>
        </w:rPr>
        <w:t>1-</w:t>
      </w:r>
      <w:r w:rsidR="00AC797F">
        <w:rPr>
          <w:b/>
          <w:u w:val="single"/>
        </w:rPr>
        <w:t>3</w:t>
      </w:r>
      <w:r w:rsidR="002C3497">
        <w:rPr>
          <w:b/>
          <w:u w:val="single"/>
        </w:rPr>
        <w:t>8</w:t>
      </w:r>
      <w:r w:rsidR="00FF03FE" w:rsidRPr="00E23074">
        <w:rPr>
          <w:b/>
          <w:u w:val="single"/>
        </w:rPr>
        <w:t>:</w:t>
      </w:r>
      <w:r w:rsidR="00FF03FE" w:rsidRPr="00E23074">
        <w:t xml:space="preserve">  </w:t>
      </w:r>
      <w:r w:rsidRPr="00A06497">
        <w:t>It is recommended by the superintendent to approve the following:</w:t>
      </w:r>
    </w:p>
    <w:p w:rsidR="00864E5D" w:rsidRPr="006F1CB7" w:rsidRDefault="00864E5D" w:rsidP="00864E5D">
      <w:pPr>
        <w:rPr>
          <w:b/>
        </w:rPr>
      </w:pPr>
    </w:p>
    <w:p w:rsidR="002C3497" w:rsidRPr="00D22553" w:rsidRDefault="002C3497" w:rsidP="002C3497">
      <w:pPr>
        <w:pStyle w:val="ListParagraph"/>
        <w:numPr>
          <w:ilvl w:val="0"/>
          <w:numId w:val="16"/>
        </w:numPr>
        <w:rPr>
          <w:b/>
          <w:i/>
          <w:color w:val="FF0000"/>
          <w:sz w:val="28"/>
        </w:rPr>
      </w:pPr>
      <w:r>
        <w:t>A</w:t>
      </w:r>
      <w:r w:rsidRPr="00E50EC5">
        <w:t xml:space="preserve"> service contract with Healthcare Processing Consulting, Inc. for processing Medicaid reimbursement under the Ohio School Medicaid Program, per contract, </w:t>
      </w:r>
      <w:r>
        <w:t>from July 1, 2021 through June 30, 2022</w:t>
      </w:r>
      <w:r w:rsidRPr="00E50EC5">
        <w:t xml:space="preserve"> at a cost o</w:t>
      </w:r>
      <w:r w:rsidRPr="006170FC">
        <w:t>f $</w:t>
      </w:r>
      <w:r>
        <w:t>6</w:t>
      </w:r>
      <w:r w:rsidRPr="006170FC">
        <w:t>,000.00.</w:t>
      </w:r>
      <w:r w:rsidRPr="00E50EC5">
        <w:t xml:space="preserve">  </w:t>
      </w:r>
      <w:r>
        <w:t>(Attachment #1)</w:t>
      </w:r>
    </w:p>
    <w:p w:rsidR="002C3497" w:rsidRPr="00073AC3" w:rsidRDefault="002C3497" w:rsidP="002C3497">
      <w:pPr>
        <w:pStyle w:val="ListParagraph"/>
        <w:numPr>
          <w:ilvl w:val="0"/>
          <w:numId w:val="16"/>
        </w:numPr>
        <w:rPr>
          <w:b/>
          <w:i/>
          <w:color w:val="FF0000"/>
          <w:sz w:val="28"/>
        </w:rPr>
      </w:pPr>
      <w:r>
        <w:t>An agreement between School Pointe, Inc. and Campbell City Schools for a custom redesign and branded app development in the amount of $2,550.00 and to develop, implement and maintain our district website for a period of three (3) years from July 1, 2021 through June 30, 2024 at a cost of $4,530.00 per year for a total agreement amount of $16,140.00. (A copy of this agreement is on file in the Treasurer’s Office.)</w:t>
      </w:r>
    </w:p>
    <w:p w:rsidR="002C3497" w:rsidRPr="004E1840" w:rsidRDefault="002C3497" w:rsidP="002C3497">
      <w:pPr>
        <w:pStyle w:val="ListParagraph"/>
        <w:numPr>
          <w:ilvl w:val="0"/>
          <w:numId w:val="16"/>
        </w:numPr>
        <w:rPr>
          <w:b/>
          <w:i/>
          <w:color w:val="FF0000"/>
          <w:sz w:val="28"/>
        </w:rPr>
      </w:pPr>
      <w:r>
        <w:t xml:space="preserve">An agreement between Proactive Behavior Services and Campbell City Schools to provide </w:t>
      </w:r>
      <w:r w:rsidRPr="00073AC3">
        <w:rPr>
          <w:color w:val="222222"/>
          <w:shd w:val="clear" w:color="auto" w:fill="FFFFFF"/>
        </w:rPr>
        <w:t>BCBA services for behavioral instruction and intervention for our Tier two and three students for typical and special education students</w:t>
      </w:r>
      <w:r>
        <w:rPr>
          <w:color w:val="222222"/>
          <w:shd w:val="clear" w:color="auto" w:fill="FFFFFF"/>
        </w:rPr>
        <w:t xml:space="preserve"> at a rate of $140 per hour, not to exceed 100 hours effective April 20, 2021 through June 30, 2021. Funding made available through Title I Funds. </w:t>
      </w:r>
      <w:r>
        <w:t>(A copy of this agreement is on file in the Treasurer’s Office.)</w:t>
      </w:r>
    </w:p>
    <w:p w:rsidR="003E2400" w:rsidRPr="00E45210" w:rsidRDefault="003E2400" w:rsidP="00864E5D">
      <w:pPr>
        <w:pStyle w:val="ListParagraph"/>
      </w:pPr>
    </w:p>
    <w:p w:rsidR="00CA2F0E" w:rsidRPr="002C3497" w:rsidRDefault="00CA2F0E" w:rsidP="00CA2F0E">
      <w:pPr>
        <w:jc w:val="both"/>
        <w:rPr>
          <w:color w:val="000000" w:themeColor="text1"/>
        </w:rPr>
      </w:pPr>
      <w:r w:rsidRPr="002C3497">
        <w:rPr>
          <w:color w:val="000000" w:themeColor="text1"/>
        </w:rPr>
        <w:t>Moved by Mr</w:t>
      </w:r>
      <w:r w:rsidR="003261EB" w:rsidRPr="002C3497">
        <w:rPr>
          <w:color w:val="000000" w:themeColor="text1"/>
        </w:rPr>
        <w:t xml:space="preserve">. </w:t>
      </w:r>
      <w:r w:rsidR="002C3497" w:rsidRPr="002C3497">
        <w:rPr>
          <w:color w:val="000000" w:themeColor="text1"/>
        </w:rPr>
        <w:t>Bednarik</w:t>
      </w:r>
      <w:r w:rsidRPr="002C3497">
        <w:rPr>
          <w:color w:val="000000" w:themeColor="text1"/>
        </w:rPr>
        <w:t xml:space="preserve"> – Seconded by Mr</w:t>
      </w:r>
      <w:r w:rsidR="002C3497" w:rsidRPr="002C3497">
        <w:rPr>
          <w:color w:val="000000" w:themeColor="text1"/>
        </w:rPr>
        <w:t>s. Donofrio</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3E2400" w:rsidRDefault="003E2400" w:rsidP="00D27659"/>
    <w:p w:rsidR="00AC797F" w:rsidRDefault="00AC797F" w:rsidP="00D27659"/>
    <w:p w:rsidR="00D27659" w:rsidRPr="00E23074" w:rsidRDefault="00D27659" w:rsidP="00D27659">
      <w:r w:rsidRPr="00E23074">
        <w:rPr>
          <w:b/>
          <w:i/>
          <w:highlight w:val="lightGray"/>
        </w:rPr>
        <w:t>PERSONNEL</w:t>
      </w:r>
    </w:p>
    <w:p w:rsidR="00D27659" w:rsidRPr="00F1503F" w:rsidRDefault="00D27659" w:rsidP="00AD10A0">
      <w:pPr>
        <w:rPr>
          <w:color w:val="FF0000"/>
        </w:rPr>
      </w:pPr>
    </w:p>
    <w:p w:rsidR="00CA2F0E" w:rsidRDefault="00224518" w:rsidP="00CA2F0E">
      <w:r>
        <w:rPr>
          <w:b/>
        </w:rPr>
        <w:t>I</w:t>
      </w:r>
      <w:r w:rsidR="00CA2F0E">
        <w:rPr>
          <w:b/>
        </w:rPr>
        <w:t>V</w:t>
      </w:r>
      <w:r w:rsidR="00CA2F0E" w:rsidRPr="00BD52C4">
        <w:t xml:space="preserve">.    </w:t>
      </w:r>
      <w:r w:rsidR="00B6672D">
        <w:rPr>
          <w:b/>
          <w:u w:val="single"/>
        </w:rPr>
        <w:t>RESOLUTION #202</w:t>
      </w:r>
      <w:r w:rsidR="00E21489">
        <w:rPr>
          <w:b/>
          <w:u w:val="single"/>
        </w:rPr>
        <w:t>1-</w:t>
      </w:r>
      <w:r w:rsidR="00AC797F">
        <w:rPr>
          <w:b/>
          <w:u w:val="single"/>
        </w:rPr>
        <w:t>3</w:t>
      </w:r>
      <w:r w:rsidR="002C3497">
        <w:rPr>
          <w:b/>
          <w:u w:val="single"/>
        </w:rPr>
        <w:t>9</w:t>
      </w:r>
      <w:r w:rsidR="00B6672D" w:rsidRPr="006E74D9">
        <w:rPr>
          <w:b/>
          <w:u w:val="single"/>
        </w:rPr>
        <w:t>:</w:t>
      </w:r>
      <w:r w:rsidR="00B6672D" w:rsidRPr="006E74D9">
        <w:t xml:space="preserve">  </w:t>
      </w:r>
      <w:r w:rsidR="00CA2F0E" w:rsidRPr="00A06497">
        <w:t>It is recommended by the superintendent to approve the following:</w:t>
      </w:r>
    </w:p>
    <w:p w:rsidR="00CA2F0E" w:rsidRPr="00F42E50" w:rsidRDefault="00CA2F0E" w:rsidP="00CA2F0E"/>
    <w:p w:rsidR="002C3497" w:rsidRDefault="002C3497" w:rsidP="002C3497">
      <w:pPr>
        <w:pStyle w:val="ListParagraph"/>
        <w:numPr>
          <w:ilvl w:val="0"/>
          <w:numId w:val="21"/>
        </w:numPr>
      </w:pPr>
      <w:r w:rsidRPr="00D7106F">
        <w:t xml:space="preserve">The resignation of </w:t>
      </w:r>
      <w:r>
        <w:t>John Childers</w:t>
      </w:r>
      <w:r w:rsidRPr="00D7106F">
        <w:t xml:space="preserve"> from the </w:t>
      </w:r>
      <w:r>
        <w:t xml:space="preserve">supplemental </w:t>
      </w:r>
      <w:r w:rsidRPr="00D7106F">
        <w:t xml:space="preserve">position of </w:t>
      </w:r>
      <w:r>
        <w:t>Assistant Athletic Director/Ticket Manager</w:t>
      </w:r>
      <w:r w:rsidRPr="00D7106F">
        <w:t xml:space="preserve"> effective </w:t>
      </w:r>
      <w:r>
        <w:t>the end of the 2020-2021 athletic season</w:t>
      </w:r>
      <w:r w:rsidRPr="00D7106F">
        <w:t>.</w:t>
      </w:r>
    </w:p>
    <w:p w:rsidR="002C3497" w:rsidRPr="00915166" w:rsidRDefault="002C3497" w:rsidP="002C3497">
      <w:pPr>
        <w:pStyle w:val="ListParagraph"/>
        <w:numPr>
          <w:ilvl w:val="0"/>
          <w:numId w:val="21"/>
        </w:numPr>
        <w:rPr>
          <w:rFonts w:ascii="Arial" w:hAnsi="Arial" w:cs="Arial"/>
          <w:sz w:val="22"/>
        </w:rPr>
      </w:pPr>
      <w:r>
        <w:t>A</w:t>
      </w:r>
      <w:r w:rsidRPr="00915166">
        <w:t xml:space="preserve"> continuing contract for the following certified personnel, per negotiated agreement and ORC.</w:t>
      </w:r>
    </w:p>
    <w:p w:rsidR="002C3497" w:rsidRPr="00654450" w:rsidRDefault="002C3497" w:rsidP="002C3497">
      <w:pPr>
        <w:pStyle w:val="NoSpacing"/>
        <w:ind w:left="360"/>
        <w:jc w:val="center"/>
        <w:rPr>
          <w:rFonts w:ascii="Arial" w:hAnsi="Arial" w:cs="Arial"/>
          <w:sz w:val="22"/>
        </w:rPr>
      </w:pPr>
      <w:r>
        <w:rPr>
          <w:rFonts w:ascii="Arial" w:hAnsi="Arial" w:cs="Arial"/>
          <w:sz w:val="22"/>
        </w:rPr>
        <w:t>KELLY DALEY, Secondary Math Teacher</w:t>
      </w:r>
    </w:p>
    <w:p w:rsidR="002C3497" w:rsidRDefault="002C3497" w:rsidP="002C3497">
      <w:pPr>
        <w:pStyle w:val="NoSpacing"/>
        <w:ind w:firstLine="360"/>
        <w:jc w:val="center"/>
        <w:rPr>
          <w:rFonts w:ascii="Arial" w:hAnsi="Arial" w:cs="Arial"/>
          <w:sz w:val="22"/>
        </w:rPr>
      </w:pPr>
      <w:r>
        <w:rPr>
          <w:rFonts w:ascii="Arial" w:hAnsi="Arial" w:cs="Arial"/>
          <w:sz w:val="22"/>
        </w:rPr>
        <w:t xml:space="preserve">  DANIELE PHILLIPS, Intervention Specialist</w:t>
      </w:r>
    </w:p>
    <w:p w:rsidR="002C3497" w:rsidRDefault="002C3497" w:rsidP="002C3497">
      <w:pPr>
        <w:rPr>
          <w:sz w:val="22"/>
        </w:rPr>
      </w:pPr>
    </w:p>
    <w:p w:rsidR="002C3497" w:rsidRDefault="002C3497" w:rsidP="002C3497">
      <w:pPr>
        <w:rPr>
          <w:sz w:val="22"/>
        </w:rPr>
      </w:pPr>
    </w:p>
    <w:p w:rsidR="002C3497" w:rsidRPr="00AC797F" w:rsidRDefault="008D2130" w:rsidP="008D2130">
      <w:pPr>
        <w:jc w:val="center"/>
        <w:rPr>
          <w:b/>
        </w:rPr>
      </w:pPr>
      <w:r>
        <w:rPr>
          <w:color w:val="000000" w:themeColor="text1"/>
        </w:rPr>
        <w:t>71</w:t>
      </w:r>
    </w:p>
    <w:p w:rsidR="002C3497" w:rsidRPr="001B1459" w:rsidRDefault="002C3497" w:rsidP="002C3497">
      <w:pPr>
        <w:rPr>
          <w:b/>
          <w:i/>
          <w:highlight w:val="lightGray"/>
          <w:shd w:val="clear" w:color="auto" w:fill="FFFFFF" w:themeFill="background1"/>
        </w:rPr>
      </w:pPr>
      <w:r w:rsidRPr="001B1459">
        <w:rPr>
          <w:b/>
          <w:i/>
          <w:highlight w:val="lightGray"/>
        </w:rPr>
        <w:t>PERSONNEL</w:t>
      </w:r>
      <w:r w:rsidRPr="001B1459">
        <w:rPr>
          <w:b/>
          <w:i/>
          <w:highlight w:val="lightGray"/>
          <w:shd w:val="clear" w:color="auto" w:fill="FFFFFF" w:themeFill="background1"/>
        </w:rPr>
        <w:t xml:space="preserve"> (Continued)</w:t>
      </w:r>
    </w:p>
    <w:p w:rsidR="002C3497" w:rsidRPr="002C3497" w:rsidRDefault="002C3497" w:rsidP="002C3497">
      <w:pPr>
        <w:rPr>
          <w:sz w:val="22"/>
        </w:rPr>
      </w:pPr>
    </w:p>
    <w:p w:rsidR="002C3497" w:rsidRPr="00383906" w:rsidRDefault="002C3497" w:rsidP="002C3497">
      <w:pPr>
        <w:pStyle w:val="ListParagraph"/>
        <w:numPr>
          <w:ilvl w:val="0"/>
          <w:numId w:val="21"/>
        </w:numPr>
        <w:rPr>
          <w:b/>
          <w:u w:val="single"/>
        </w:rPr>
      </w:pPr>
      <w:r>
        <w:t>T</w:t>
      </w:r>
      <w:r w:rsidRPr="00300F83">
        <w:t>ermination the following certified employees on June 30, 20</w:t>
      </w:r>
      <w:r>
        <w:t>21</w:t>
      </w:r>
      <w:r w:rsidRPr="00300F83">
        <w:t xml:space="preserve"> and that they be given the required written notice by the treasurer as required by Ohio Revised Code.</w:t>
      </w:r>
    </w:p>
    <w:tbl>
      <w:tblPr>
        <w:tblStyle w:val="TableGrid"/>
        <w:tblW w:w="9090" w:type="dxa"/>
        <w:tblInd w:w="445" w:type="dxa"/>
        <w:tblLook w:val="04A0" w:firstRow="1" w:lastRow="0" w:firstColumn="1" w:lastColumn="0" w:noHBand="0" w:noVBand="1"/>
      </w:tblPr>
      <w:tblGrid>
        <w:gridCol w:w="4214"/>
        <w:gridCol w:w="378"/>
        <w:gridCol w:w="4498"/>
      </w:tblGrid>
      <w:tr w:rsidR="002C3497" w:rsidTr="008D2130">
        <w:trPr>
          <w:trHeight w:val="188"/>
        </w:trPr>
        <w:tc>
          <w:tcPr>
            <w:tcW w:w="4214" w:type="dxa"/>
          </w:tcPr>
          <w:p w:rsidR="002C3497" w:rsidRPr="00300F83" w:rsidRDefault="002C3497" w:rsidP="00504CB2">
            <w:pPr>
              <w:rPr>
                <w:rFonts w:ascii="Arial" w:hAnsi="Arial" w:cs="Arial"/>
                <w:b/>
                <w:u w:val="single"/>
              </w:rPr>
            </w:pPr>
            <w:r>
              <w:rPr>
                <w:rFonts w:ascii="Arial" w:hAnsi="Arial" w:cs="Arial"/>
                <w:b/>
                <w:sz w:val="22"/>
                <w:u w:val="single"/>
              </w:rPr>
              <w:t>CERTIFIED SUBSTITUTE TEACHERS</w:t>
            </w:r>
          </w:p>
        </w:tc>
        <w:tc>
          <w:tcPr>
            <w:tcW w:w="378" w:type="dxa"/>
          </w:tcPr>
          <w:p w:rsidR="002C3497" w:rsidRDefault="002C3497" w:rsidP="00504CB2">
            <w:pPr>
              <w:rPr>
                <w:b/>
                <w:u w:val="single"/>
              </w:rPr>
            </w:pPr>
          </w:p>
        </w:tc>
        <w:tc>
          <w:tcPr>
            <w:tcW w:w="4498" w:type="dxa"/>
          </w:tcPr>
          <w:p w:rsidR="002C3497" w:rsidRPr="004D3CBE" w:rsidRDefault="002C3497" w:rsidP="00504CB2">
            <w:pPr>
              <w:rPr>
                <w:rFonts w:ascii="Arial" w:hAnsi="Arial" w:cs="Arial"/>
                <w:b/>
                <w:sz w:val="22"/>
                <w:u w:val="single"/>
              </w:rPr>
            </w:pPr>
            <w:r w:rsidRPr="004D3CBE">
              <w:rPr>
                <w:rFonts w:ascii="Arial" w:hAnsi="Arial" w:cs="Arial"/>
                <w:b/>
                <w:sz w:val="22"/>
                <w:u w:val="single"/>
              </w:rPr>
              <w:t>PART-TIME LITERACY TUTOR</w:t>
            </w:r>
          </w:p>
        </w:tc>
      </w:tr>
      <w:tr w:rsidR="002C3497" w:rsidTr="008D2130">
        <w:tc>
          <w:tcPr>
            <w:tcW w:w="4214" w:type="dxa"/>
          </w:tcPr>
          <w:p w:rsidR="002C3497" w:rsidRPr="008E3A4C" w:rsidRDefault="002C3497" w:rsidP="00504CB2">
            <w:pPr>
              <w:rPr>
                <w:rFonts w:ascii="Arial" w:hAnsi="Arial" w:cs="Arial"/>
              </w:rPr>
            </w:pPr>
            <w:proofErr w:type="spellStart"/>
            <w:r w:rsidRPr="008E3A4C">
              <w:rPr>
                <w:rFonts w:ascii="Arial" w:hAnsi="Arial" w:cs="Arial"/>
              </w:rPr>
              <w:t>Angeliki</w:t>
            </w:r>
            <w:proofErr w:type="spellEnd"/>
            <w:r w:rsidRPr="008E3A4C">
              <w:rPr>
                <w:rFonts w:ascii="Arial" w:hAnsi="Arial" w:cs="Arial"/>
              </w:rPr>
              <w:t xml:space="preserve"> </w:t>
            </w:r>
            <w:proofErr w:type="spellStart"/>
            <w:r w:rsidRPr="008E3A4C">
              <w:rPr>
                <w:rFonts w:ascii="Arial" w:hAnsi="Arial" w:cs="Arial"/>
              </w:rPr>
              <w:t>Elenis</w:t>
            </w:r>
            <w:proofErr w:type="spellEnd"/>
          </w:p>
        </w:tc>
        <w:tc>
          <w:tcPr>
            <w:tcW w:w="378" w:type="dxa"/>
          </w:tcPr>
          <w:p w:rsidR="002C3497" w:rsidRDefault="002C3497" w:rsidP="00504CB2">
            <w:pPr>
              <w:rPr>
                <w:b/>
                <w:u w:val="single"/>
              </w:rPr>
            </w:pPr>
          </w:p>
        </w:tc>
        <w:tc>
          <w:tcPr>
            <w:tcW w:w="4498" w:type="dxa"/>
          </w:tcPr>
          <w:p w:rsidR="002C3497" w:rsidRPr="008452D1" w:rsidRDefault="002C3497" w:rsidP="00504CB2">
            <w:pPr>
              <w:rPr>
                <w:rFonts w:ascii="Arial" w:hAnsi="Arial" w:cs="Arial"/>
                <w:highlight w:val="yellow"/>
              </w:rPr>
            </w:pPr>
            <w:r w:rsidRPr="008E3A4C">
              <w:rPr>
                <w:rFonts w:ascii="Arial" w:hAnsi="Arial" w:cs="Arial"/>
              </w:rPr>
              <w:t>Karen Steed</w:t>
            </w:r>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 xml:space="preserve">Jacob </w:t>
            </w:r>
            <w:proofErr w:type="spellStart"/>
            <w:r w:rsidRPr="008E3A4C">
              <w:rPr>
                <w:rFonts w:ascii="Arial" w:hAnsi="Arial" w:cs="Arial"/>
              </w:rPr>
              <w:t>Melott</w:t>
            </w:r>
            <w:proofErr w:type="spellEnd"/>
          </w:p>
        </w:tc>
        <w:tc>
          <w:tcPr>
            <w:tcW w:w="378" w:type="dxa"/>
          </w:tcPr>
          <w:p w:rsidR="002C3497" w:rsidRPr="004D3CBE" w:rsidRDefault="002C3497" w:rsidP="00504CB2">
            <w:pPr>
              <w:rPr>
                <w:b/>
                <w:sz w:val="22"/>
                <w:u w:val="single"/>
              </w:rPr>
            </w:pPr>
          </w:p>
        </w:tc>
        <w:tc>
          <w:tcPr>
            <w:tcW w:w="4498" w:type="dxa"/>
          </w:tcPr>
          <w:p w:rsidR="002C3497" w:rsidRPr="008452D1" w:rsidRDefault="002C3497" w:rsidP="00504CB2">
            <w:pPr>
              <w:rPr>
                <w:rFonts w:ascii="Arial" w:hAnsi="Arial" w:cs="Arial"/>
                <w:b/>
                <w:sz w:val="22"/>
                <w:highlight w:val="yellow"/>
                <w:u w:val="single"/>
              </w:rPr>
            </w:pPr>
            <w:r w:rsidRPr="004D3CBE">
              <w:rPr>
                <w:rFonts w:ascii="Arial" w:hAnsi="Arial" w:cs="Arial"/>
                <w:b/>
                <w:sz w:val="22"/>
                <w:u w:val="single"/>
              </w:rPr>
              <w:t>PART-TIME BILINGUAL TUTOR</w:t>
            </w:r>
          </w:p>
        </w:tc>
      </w:tr>
      <w:tr w:rsidR="002C3497" w:rsidTr="008D2130">
        <w:tc>
          <w:tcPr>
            <w:tcW w:w="4214" w:type="dxa"/>
          </w:tcPr>
          <w:p w:rsidR="002C3497" w:rsidRDefault="002C3497" w:rsidP="00504CB2">
            <w:r w:rsidRPr="008E3A4C">
              <w:rPr>
                <w:rFonts w:ascii="Arial" w:hAnsi="Arial" w:cs="Arial"/>
              </w:rPr>
              <w:t xml:space="preserve">Patricia </w:t>
            </w:r>
            <w:proofErr w:type="spellStart"/>
            <w:r w:rsidRPr="008E3A4C">
              <w:rPr>
                <w:rFonts w:ascii="Arial" w:hAnsi="Arial" w:cs="Arial"/>
              </w:rPr>
              <w:t>Mikolay</w:t>
            </w:r>
            <w:proofErr w:type="spellEnd"/>
          </w:p>
        </w:tc>
        <w:tc>
          <w:tcPr>
            <w:tcW w:w="378" w:type="dxa"/>
          </w:tcPr>
          <w:p w:rsidR="002C3497" w:rsidRDefault="002C3497" w:rsidP="00504CB2">
            <w:pPr>
              <w:rPr>
                <w:b/>
                <w:u w:val="single"/>
              </w:rPr>
            </w:pPr>
          </w:p>
        </w:tc>
        <w:tc>
          <w:tcPr>
            <w:tcW w:w="4498" w:type="dxa"/>
          </w:tcPr>
          <w:p w:rsidR="002C3497" w:rsidRPr="008E3A4C" w:rsidRDefault="002C3497" w:rsidP="00504CB2">
            <w:pPr>
              <w:rPr>
                <w:rFonts w:ascii="Arial" w:hAnsi="Arial" w:cs="Arial"/>
              </w:rPr>
            </w:pPr>
            <w:r w:rsidRPr="008E3A4C">
              <w:rPr>
                <w:rFonts w:ascii="Arial" w:hAnsi="Arial" w:cs="Arial"/>
              </w:rPr>
              <w:t>Hilda McKee</w:t>
            </w:r>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Josephine Minnie</w:t>
            </w:r>
          </w:p>
        </w:tc>
        <w:tc>
          <w:tcPr>
            <w:tcW w:w="378" w:type="dxa"/>
          </w:tcPr>
          <w:p w:rsidR="002C3497" w:rsidRDefault="002C3497" w:rsidP="00504CB2">
            <w:pPr>
              <w:rPr>
                <w:b/>
                <w:u w:val="single"/>
              </w:rPr>
            </w:pPr>
          </w:p>
        </w:tc>
        <w:tc>
          <w:tcPr>
            <w:tcW w:w="4498" w:type="dxa"/>
          </w:tcPr>
          <w:p w:rsidR="002C3497" w:rsidRPr="004D3CBE" w:rsidRDefault="002C3497" w:rsidP="00504CB2">
            <w:pPr>
              <w:rPr>
                <w:b/>
                <w:u w:val="single"/>
              </w:rPr>
            </w:pPr>
            <w:r w:rsidRPr="008D2130">
              <w:rPr>
                <w:rFonts w:ascii="Arial" w:hAnsi="Arial" w:cs="Arial"/>
                <w:b/>
                <w:sz w:val="20"/>
                <w:u w:val="single"/>
              </w:rPr>
              <w:t>AFTER SCHOOL PROGRAM EDUC. ASST.</w:t>
            </w:r>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Antonio Montanez</w:t>
            </w:r>
          </w:p>
        </w:tc>
        <w:tc>
          <w:tcPr>
            <w:tcW w:w="378" w:type="dxa"/>
          </w:tcPr>
          <w:p w:rsidR="002C3497" w:rsidRDefault="002C3497" w:rsidP="00504CB2">
            <w:pPr>
              <w:rPr>
                <w:b/>
                <w:u w:val="single"/>
              </w:rPr>
            </w:pPr>
          </w:p>
        </w:tc>
        <w:tc>
          <w:tcPr>
            <w:tcW w:w="4498" w:type="dxa"/>
          </w:tcPr>
          <w:p w:rsidR="002C3497" w:rsidRPr="008E3A4C" w:rsidRDefault="002C3497" w:rsidP="00504CB2">
            <w:pPr>
              <w:rPr>
                <w:rFonts w:ascii="Arial" w:hAnsi="Arial" w:cs="Arial"/>
              </w:rPr>
            </w:pPr>
            <w:r w:rsidRPr="008E3A4C">
              <w:rPr>
                <w:rFonts w:ascii="Arial" w:hAnsi="Arial" w:cs="Arial"/>
              </w:rPr>
              <w:t>Angelique Clarke</w:t>
            </w:r>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Mary Muldoon</w:t>
            </w:r>
          </w:p>
        </w:tc>
        <w:tc>
          <w:tcPr>
            <w:tcW w:w="378" w:type="dxa"/>
          </w:tcPr>
          <w:p w:rsidR="002C3497" w:rsidRDefault="002C3497" w:rsidP="00504CB2">
            <w:pPr>
              <w:rPr>
                <w:b/>
                <w:u w:val="single"/>
              </w:rPr>
            </w:pPr>
          </w:p>
        </w:tc>
        <w:tc>
          <w:tcPr>
            <w:tcW w:w="4498" w:type="dxa"/>
          </w:tcPr>
          <w:p w:rsidR="002C3497" w:rsidRPr="008E3A4C" w:rsidRDefault="002C3497" w:rsidP="00504CB2">
            <w:pPr>
              <w:rPr>
                <w:rFonts w:ascii="Arial" w:hAnsi="Arial" w:cs="Arial"/>
              </w:rPr>
            </w:pPr>
            <w:r>
              <w:rPr>
                <w:rFonts w:ascii="Arial" w:hAnsi="Arial" w:cs="Arial"/>
              </w:rPr>
              <w:t>Mary Helen DeFrank</w:t>
            </w:r>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 xml:space="preserve">Cathy </w:t>
            </w:r>
            <w:proofErr w:type="spellStart"/>
            <w:r w:rsidRPr="008E3A4C">
              <w:rPr>
                <w:rFonts w:ascii="Arial" w:hAnsi="Arial" w:cs="Arial"/>
              </w:rPr>
              <w:t>Suess</w:t>
            </w:r>
            <w:proofErr w:type="spellEnd"/>
          </w:p>
        </w:tc>
        <w:tc>
          <w:tcPr>
            <w:tcW w:w="378" w:type="dxa"/>
          </w:tcPr>
          <w:p w:rsidR="002C3497" w:rsidRDefault="002C3497" w:rsidP="00504CB2">
            <w:pPr>
              <w:rPr>
                <w:b/>
                <w:u w:val="single"/>
              </w:rPr>
            </w:pPr>
          </w:p>
        </w:tc>
        <w:tc>
          <w:tcPr>
            <w:tcW w:w="4498" w:type="dxa"/>
          </w:tcPr>
          <w:p w:rsidR="002C3497" w:rsidRPr="008E3A4C" w:rsidRDefault="002C3497" w:rsidP="00504CB2">
            <w:pPr>
              <w:rPr>
                <w:rFonts w:ascii="Arial" w:hAnsi="Arial" w:cs="Arial"/>
              </w:rPr>
            </w:pPr>
            <w:r w:rsidRPr="008E3A4C">
              <w:rPr>
                <w:rFonts w:ascii="Arial" w:hAnsi="Arial" w:cs="Arial"/>
              </w:rPr>
              <w:t xml:space="preserve">Alexandra </w:t>
            </w:r>
            <w:proofErr w:type="spellStart"/>
            <w:r w:rsidRPr="008E3A4C">
              <w:rPr>
                <w:rFonts w:ascii="Arial" w:hAnsi="Arial" w:cs="Arial"/>
              </w:rPr>
              <w:t>Galantis</w:t>
            </w:r>
            <w:proofErr w:type="spellEnd"/>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Nanette Tavares</w:t>
            </w:r>
          </w:p>
        </w:tc>
        <w:tc>
          <w:tcPr>
            <w:tcW w:w="378" w:type="dxa"/>
          </w:tcPr>
          <w:p w:rsidR="002C3497" w:rsidRDefault="002C3497" w:rsidP="00504CB2">
            <w:pPr>
              <w:rPr>
                <w:b/>
                <w:u w:val="single"/>
              </w:rPr>
            </w:pPr>
          </w:p>
        </w:tc>
        <w:tc>
          <w:tcPr>
            <w:tcW w:w="4498" w:type="dxa"/>
          </w:tcPr>
          <w:p w:rsidR="002C3497" w:rsidRPr="008E3A4C" w:rsidRDefault="002C3497" w:rsidP="00504CB2">
            <w:pPr>
              <w:rPr>
                <w:rFonts w:ascii="Arial" w:hAnsi="Arial" w:cs="Arial"/>
              </w:rPr>
            </w:pPr>
            <w:r w:rsidRPr="001E6D2E">
              <w:rPr>
                <w:rFonts w:ascii="Arial" w:hAnsi="Arial" w:cs="Arial"/>
              </w:rPr>
              <w:t>Carmen Garcia</w:t>
            </w:r>
          </w:p>
        </w:tc>
      </w:tr>
      <w:tr w:rsidR="002C3497" w:rsidTr="008D2130">
        <w:tc>
          <w:tcPr>
            <w:tcW w:w="4214" w:type="dxa"/>
          </w:tcPr>
          <w:p w:rsidR="002C3497" w:rsidRPr="008E3A4C" w:rsidRDefault="002C3497" w:rsidP="00504CB2">
            <w:pPr>
              <w:rPr>
                <w:rFonts w:ascii="Arial" w:hAnsi="Arial" w:cs="Arial"/>
              </w:rPr>
            </w:pPr>
            <w:r w:rsidRPr="008E3A4C">
              <w:rPr>
                <w:rFonts w:ascii="Arial" w:hAnsi="Arial" w:cs="Arial"/>
              </w:rPr>
              <w:t xml:space="preserve">Shirley </w:t>
            </w:r>
            <w:proofErr w:type="spellStart"/>
            <w:r w:rsidRPr="008E3A4C">
              <w:rPr>
                <w:rFonts w:ascii="Arial" w:hAnsi="Arial" w:cs="Arial"/>
              </w:rPr>
              <w:t>Willich</w:t>
            </w:r>
            <w:proofErr w:type="spellEnd"/>
          </w:p>
        </w:tc>
        <w:tc>
          <w:tcPr>
            <w:tcW w:w="378" w:type="dxa"/>
          </w:tcPr>
          <w:p w:rsidR="002C3497" w:rsidRDefault="002C3497" w:rsidP="00504CB2">
            <w:pPr>
              <w:rPr>
                <w:b/>
                <w:u w:val="single"/>
              </w:rPr>
            </w:pPr>
          </w:p>
        </w:tc>
        <w:tc>
          <w:tcPr>
            <w:tcW w:w="4498" w:type="dxa"/>
          </w:tcPr>
          <w:p w:rsidR="002C3497" w:rsidRPr="001E6D2E" w:rsidRDefault="002C3497" w:rsidP="00504CB2">
            <w:pPr>
              <w:rPr>
                <w:rFonts w:ascii="Arial" w:hAnsi="Arial" w:cs="Arial"/>
              </w:rPr>
            </w:pPr>
            <w:proofErr w:type="spellStart"/>
            <w:r w:rsidRPr="008E3A4C">
              <w:rPr>
                <w:rFonts w:ascii="Arial" w:hAnsi="Arial" w:cs="Arial"/>
              </w:rPr>
              <w:t>Aleishka</w:t>
            </w:r>
            <w:proofErr w:type="spellEnd"/>
            <w:r w:rsidRPr="008E3A4C">
              <w:rPr>
                <w:rFonts w:ascii="Arial" w:hAnsi="Arial" w:cs="Arial"/>
              </w:rPr>
              <w:t xml:space="preserve"> Rodriguez</w:t>
            </w:r>
          </w:p>
        </w:tc>
      </w:tr>
      <w:tr w:rsidR="002C3497" w:rsidTr="008D2130">
        <w:tc>
          <w:tcPr>
            <w:tcW w:w="4214" w:type="dxa"/>
          </w:tcPr>
          <w:p w:rsidR="002C3497" w:rsidRPr="008E3A4C" w:rsidRDefault="002C3497" w:rsidP="00504CB2">
            <w:pPr>
              <w:rPr>
                <w:rFonts w:ascii="Arial" w:hAnsi="Arial" w:cs="Arial"/>
              </w:rPr>
            </w:pPr>
          </w:p>
        </w:tc>
        <w:tc>
          <w:tcPr>
            <w:tcW w:w="378" w:type="dxa"/>
          </w:tcPr>
          <w:p w:rsidR="002C3497" w:rsidRDefault="002C3497" w:rsidP="00504CB2">
            <w:pPr>
              <w:rPr>
                <w:b/>
                <w:u w:val="single"/>
              </w:rPr>
            </w:pPr>
          </w:p>
        </w:tc>
        <w:tc>
          <w:tcPr>
            <w:tcW w:w="4498" w:type="dxa"/>
          </w:tcPr>
          <w:p w:rsidR="002C3497" w:rsidRDefault="002C3497" w:rsidP="00504CB2">
            <w:pPr>
              <w:rPr>
                <w:b/>
                <w:u w:val="single"/>
              </w:rPr>
            </w:pPr>
            <w:r w:rsidRPr="008E3A4C">
              <w:rPr>
                <w:rFonts w:ascii="Arial" w:hAnsi="Arial" w:cs="Arial"/>
              </w:rPr>
              <w:t>Mary Scali</w:t>
            </w:r>
          </w:p>
        </w:tc>
      </w:tr>
    </w:tbl>
    <w:p w:rsidR="002C3497" w:rsidRPr="00ED744D" w:rsidRDefault="002C3497" w:rsidP="002C3497">
      <w:pPr>
        <w:pStyle w:val="ListParagraph"/>
        <w:numPr>
          <w:ilvl w:val="0"/>
          <w:numId w:val="21"/>
        </w:numPr>
        <w:rPr>
          <w:b/>
          <w:u w:val="single"/>
        </w:rPr>
      </w:pPr>
      <w:r w:rsidRPr="00ED744D">
        <w:t xml:space="preserve">Grant a one-year limited contract to the following certified personnel for the 2021-2022 school year, per negotiated agreement.  </w:t>
      </w:r>
    </w:p>
    <w:tbl>
      <w:tblPr>
        <w:tblStyle w:val="TableGrid"/>
        <w:tblW w:w="0" w:type="auto"/>
        <w:tblInd w:w="720" w:type="dxa"/>
        <w:tblLook w:val="04A0" w:firstRow="1" w:lastRow="0" w:firstColumn="1" w:lastColumn="0" w:noHBand="0" w:noVBand="1"/>
      </w:tblPr>
      <w:tblGrid>
        <w:gridCol w:w="2206"/>
        <w:gridCol w:w="2203"/>
        <w:gridCol w:w="2268"/>
        <w:gridCol w:w="1953"/>
      </w:tblGrid>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Tyler Allen</w:t>
            </w:r>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Todd Fowler</w:t>
            </w:r>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Ryan Kish</w:t>
            </w:r>
          </w:p>
        </w:tc>
        <w:tc>
          <w:tcPr>
            <w:tcW w:w="2070" w:type="dxa"/>
          </w:tcPr>
          <w:p w:rsidR="002C3497" w:rsidRPr="008B548B" w:rsidRDefault="002C3497" w:rsidP="00504CB2">
            <w:pPr>
              <w:pStyle w:val="ListParagraph"/>
              <w:ind w:left="0"/>
              <w:rPr>
                <w:rFonts w:ascii="Arial" w:hAnsi="Arial" w:cs="Arial"/>
                <w:sz w:val="22"/>
                <w:szCs w:val="22"/>
              </w:rPr>
            </w:pPr>
            <w:proofErr w:type="spellStart"/>
            <w:r w:rsidRPr="008B548B">
              <w:rPr>
                <w:rFonts w:ascii="Arial" w:hAnsi="Arial" w:cs="Arial"/>
                <w:sz w:val="22"/>
                <w:szCs w:val="22"/>
              </w:rPr>
              <w:t>Joacheim</w:t>
            </w:r>
            <w:proofErr w:type="spellEnd"/>
            <w:r w:rsidRPr="008B548B">
              <w:rPr>
                <w:rFonts w:ascii="Arial" w:hAnsi="Arial" w:cs="Arial"/>
                <w:sz w:val="22"/>
                <w:szCs w:val="22"/>
              </w:rPr>
              <w:t xml:space="preserve"> Rohan</w:t>
            </w:r>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Phillip </w:t>
            </w:r>
            <w:proofErr w:type="spellStart"/>
            <w:r w:rsidRPr="008B548B">
              <w:rPr>
                <w:rFonts w:ascii="Arial" w:hAnsi="Arial" w:cs="Arial"/>
                <w:sz w:val="22"/>
                <w:szCs w:val="22"/>
              </w:rPr>
              <w:t>Atsas</w:t>
            </w:r>
            <w:proofErr w:type="spellEnd"/>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Jennifer </w:t>
            </w:r>
            <w:proofErr w:type="spellStart"/>
            <w:r w:rsidRPr="008B548B">
              <w:rPr>
                <w:rFonts w:ascii="Arial" w:hAnsi="Arial" w:cs="Arial"/>
                <w:sz w:val="22"/>
                <w:szCs w:val="22"/>
              </w:rPr>
              <w:t>Frazzini</w:t>
            </w:r>
            <w:proofErr w:type="spellEnd"/>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Anna </w:t>
            </w:r>
            <w:proofErr w:type="spellStart"/>
            <w:r w:rsidRPr="008B548B">
              <w:rPr>
                <w:rFonts w:ascii="Arial" w:hAnsi="Arial" w:cs="Arial"/>
                <w:sz w:val="22"/>
                <w:szCs w:val="22"/>
              </w:rPr>
              <w:t>Klimis</w:t>
            </w:r>
            <w:proofErr w:type="spellEnd"/>
          </w:p>
        </w:tc>
        <w:tc>
          <w:tcPr>
            <w:tcW w:w="2070" w:type="dxa"/>
          </w:tcPr>
          <w:p w:rsidR="002C3497" w:rsidRPr="008B548B" w:rsidRDefault="002C3497" w:rsidP="00504CB2">
            <w:pPr>
              <w:pStyle w:val="ListParagraph"/>
              <w:ind w:left="0"/>
              <w:rPr>
                <w:rFonts w:ascii="Arial" w:hAnsi="Arial" w:cs="Arial"/>
                <w:sz w:val="22"/>
                <w:szCs w:val="22"/>
              </w:rPr>
            </w:pPr>
            <w:r>
              <w:rPr>
                <w:rFonts w:ascii="Arial" w:hAnsi="Arial" w:cs="Arial"/>
                <w:sz w:val="22"/>
                <w:szCs w:val="22"/>
              </w:rPr>
              <w:t>Amy Schmid</w:t>
            </w:r>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Joseph </w:t>
            </w:r>
            <w:proofErr w:type="spellStart"/>
            <w:r w:rsidRPr="008B548B">
              <w:rPr>
                <w:rFonts w:ascii="Arial" w:hAnsi="Arial" w:cs="Arial"/>
                <w:sz w:val="22"/>
                <w:szCs w:val="22"/>
              </w:rPr>
              <w:t>Beshara</w:t>
            </w:r>
            <w:proofErr w:type="spellEnd"/>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Dominique </w:t>
            </w:r>
            <w:proofErr w:type="spellStart"/>
            <w:r w:rsidRPr="008B548B">
              <w:rPr>
                <w:rFonts w:ascii="Arial" w:hAnsi="Arial" w:cs="Arial"/>
                <w:sz w:val="22"/>
                <w:szCs w:val="22"/>
              </w:rPr>
              <w:t>Galletta</w:t>
            </w:r>
            <w:proofErr w:type="spellEnd"/>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Michael Lowery</w:t>
            </w:r>
          </w:p>
        </w:tc>
        <w:tc>
          <w:tcPr>
            <w:tcW w:w="207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Francine Schuler</w:t>
            </w:r>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Briana </w:t>
            </w:r>
            <w:proofErr w:type="spellStart"/>
            <w:r w:rsidRPr="008B548B">
              <w:rPr>
                <w:rFonts w:ascii="Arial" w:hAnsi="Arial" w:cs="Arial"/>
                <w:sz w:val="22"/>
                <w:szCs w:val="22"/>
              </w:rPr>
              <w:t>Chiarello</w:t>
            </w:r>
            <w:proofErr w:type="spellEnd"/>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Priscilla Garcia</w:t>
            </w:r>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Megan Maine</w:t>
            </w:r>
          </w:p>
        </w:tc>
        <w:tc>
          <w:tcPr>
            <w:tcW w:w="207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Katelyn </w:t>
            </w:r>
            <w:proofErr w:type="spellStart"/>
            <w:r w:rsidRPr="008B548B">
              <w:rPr>
                <w:rFonts w:ascii="Arial" w:hAnsi="Arial" w:cs="Arial"/>
                <w:sz w:val="22"/>
                <w:szCs w:val="22"/>
              </w:rPr>
              <w:t>Scurpa</w:t>
            </w:r>
            <w:proofErr w:type="spellEnd"/>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John Childers</w:t>
            </w:r>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Jennifer Gonzalez</w:t>
            </w:r>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Kimberly Marzano</w:t>
            </w:r>
          </w:p>
        </w:tc>
        <w:tc>
          <w:tcPr>
            <w:tcW w:w="207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Sarah </w:t>
            </w:r>
            <w:proofErr w:type="spellStart"/>
            <w:r w:rsidRPr="008B548B">
              <w:rPr>
                <w:rFonts w:ascii="Arial" w:hAnsi="Arial" w:cs="Arial"/>
                <w:sz w:val="22"/>
                <w:szCs w:val="22"/>
              </w:rPr>
              <w:t>Valingo</w:t>
            </w:r>
            <w:proofErr w:type="spellEnd"/>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Maria Clark</w:t>
            </w:r>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Kam Henley</w:t>
            </w:r>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Nereida McDowell</w:t>
            </w:r>
          </w:p>
        </w:tc>
        <w:tc>
          <w:tcPr>
            <w:tcW w:w="207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Daniel Welch</w:t>
            </w:r>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Doug </w:t>
            </w:r>
            <w:proofErr w:type="spellStart"/>
            <w:r w:rsidRPr="008B548B">
              <w:rPr>
                <w:rFonts w:ascii="Arial" w:hAnsi="Arial" w:cs="Arial"/>
                <w:sz w:val="22"/>
                <w:szCs w:val="22"/>
              </w:rPr>
              <w:t>Eisenbraun</w:t>
            </w:r>
            <w:proofErr w:type="spellEnd"/>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Katie </w:t>
            </w:r>
            <w:proofErr w:type="spellStart"/>
            <w:r w:rsidRPr="008B548B">
              <w:rPr>
                <w:rFonts w:ascii="Arial" w:hAnsi="Arial" w:cs="Arial"/>
                <w:sz w:val="22"/>
                <w:szCs w:val="22"/>
              </w:rPr>
              <w:t>Karzmer</w:t>
            </w:r>
            <w:proofErr w:type="spellEnd"/>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Allison Poole</w:t>
            </w:r>
          </w:p>
        </w:tc>
        <w:tc>
          <w:tcPr>
            <w:tcW w:w="207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Alexis Xenakis</w:t>
            </w:r>
          </w:p>
        </w:tc>
      </w:tr>
      <w:tr w:rsidR="002C3497" w:rsidTr="00504CB2">
        <w:tc>
          <w:tcPr>
            <w:tcW w:w="2335"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 xml:space="preserve">Chelsea </w:t>
            </w:r>
            <w:proofErr w:type="spellStart"/>
            <w:r w:rsidRPr="008B548B">
              <w:rPr>
                <w:rFonts w:ascii="Arial" w:hAnsi="Arial" w:cs="Arial"/>
                <w:sz w:val="22"/>
                <w:szCs w:val="22"/>
              </w:rPr>
              <w:t>Evinsky</w:t>
            </w:r>
            <w:proofErr w:type="spellEnd"/>
          </w:p>
        </w:tc>
        <w:tc>
          <w:tcPr>
            <w:tcW w:w="234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Justin Kay</w:t>
            </w:r>
          </w:p>
        </w:tc>
        <w:tc>
          <w:tcPr>
            <w:tcW w:w="2430" w:type="dxa"/>
          </w:tcPr>
          <w:p w:rsidR="002C3497" w:rsidRPr="008B548B" w:rsidRDefault="002C3497" w:rsidP="00504CB2">
            <w:pPr>
              <w:pStyle w:val="ListParagraph"/>
              <w:ind w:left="0"/>
              <w:rPr>
                <w:rFonts w:ascii="Arial" w:hAnsi="Arial" w:cs="Arial"/>
                <w:sz w:val="22"/>
                <w:szCs w:val="22"/>
              </w:rPr>
            </w:pPr>
            <w:r w:rsidRPr="008B548B">
              <w:rPr>
                <w:rFonts w:ascii="Arial" w:hAnsi="Arial" w:cs="Arial"/>
                <w:sz w:val="22"/>
                <w:szCs w:val="22"/>
              </w:rPr>
              <w:t>Kayla Richey</w:t>
            </w:r>
          </w:p>
        </w:tc>
        <w:tc>
          <w:tcPr>
            <w:tcW w:w="2070" w:type="dxa"/>
          </w:tcPr>
          <w:p w:rsidR="002C3497" w:rsidRPr="008B548B" w:rsidRDefault="002C3497" w:rsidP="00504CB2">
            <w:pPr>
              <w:pStyle w:val="ListParagraph"/>
              <w:ind w:left="0"/>
              <w:rPr>
                <w:rFonts w:ascii="Arial" w:hAnsi="Arial" w:cs="Arial"/>
                <w:sz w:val="22"/>
                <w:szCs w:val="22"/>
              </w:rPr>
            </w:pPr>
          </w:p>
        </w:tc>
      </w:tr>
    </w:tbl>
    <w:p w:rsidR="002C3497" w:rsidRPr="007E7D90" w:rsidRDefault="002C3497" w:rsidP="002C3497">
      <w:pPr>
        <w:pStyle w:val="ListParagraph"/>
        <w:numPr>
          <w:ilvl w:val="0"/>
          <w:numId w:val="21"/>
        </w:numPr>
        <w:rPr>
          <w:b/>
          <w:color w:val="FF0000"/>
        </w:rPr>
      </w:pPr>
      <w:r w:rsidRPr="007E7D90">
        <w:t xml:space="preserve">Termination </w:t>
      </w:r>
      <w:r>
        <w:t xml:space="preserve">of </w:t>
      </w:r>
      <w:r w:rsidRPr="007E7D90">
        <w:t>the following supplemental contracts on June 30, 2021 and that the individuals listed be given the required written notice by the treasurer as required by Ohio Revised Code.  This recommendation applies only to supplemental contracts and has no bearing on regular assignments.</w:t>
      </w:r>
    </w:p>
    <w:p w:rsidR="002C3497" w:rsidRPr="002C3497" w:rsidRDefault="002C3497" w:rsidP="002C3497">
      <w:pPr>
        <w:ind w:left="1440" w:firstLine="720"/>
        <w:rPr>
          <w:rFonts w:ascii="Arial" w:hAnsi="Arial" w:cs="Arial"/>
          <w:sz w:val="20"/>
        </w:rPr>
      </w:pPr>
      <w:r w:rsidRPr="002C3497">
        <w:rPr>
          <w:rFonts w:ascii="Arial" w:hAnsi="Arial" w:cs="Arial"/>
          <w:sz w:val="20"/>
        </w:rPr>
        <w:t>Varsity Track Coach</w:t>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20"/>
        </w:rPr>
        <w:tab/>
        <w:t>Robert Wigfall</w:t>
      </w:r>
    </w:p>
    <w:p w:rsidR="002C3497" w:rsidRPr="002C3497" w:rsidRDefault="002C3497" w:rsidP="002C3497">
      <w:pPr>
        <w:ind w:left="1440" w:firstLine="720"/>
        <w:rPr>
          <w:rFonts w:ascii="Arial" w:hAnsi="Arial" w:cs="Arial"/>
          <w:sz w:val="20"/>
        </w:rPr>
      </w:pPr>
      <w:r w:rsidRPr="002C3497">
        <w:rPr>
          <w:rFonts w:ascii="Arial" w:hAnsi="Arial" w:cs="Arial"/>
          <w:sz w:val="20"/>
        </w:rPr>
        <w:t>Middle School Track Coach</w:t>
      </w:r>
      <w:r w:rsidRPr="002C3497">
        <w:rPr>
          <w:rFonts w:ascii="Arial" w:hAnsi="Arial" w:cs="Arial"/>
          <w:sz w:val="20"/>
        </w:rPr>
        <w:tab/>
      </w:r>
      <w:r w:rsidRPr="002C3497">
        <w:rPr>
          <w:rFonts w:ascii="Arial" w:hAnsi="Arial" w:cs="Arial"/>
          <w:sz w:val="20"/>
        </w:rPr>
        <w:tab/>
      </w:r>
      <w:r w:rsidRPr="002C3497">
        <w:rPr>
          <w:rFonts w:ascii="Arial" w:hAnsi="Arial" w:cs="Arial"/>
          <w:sz w:val="20"/>
        </w:rPr>
        <w:tab/>
        <w:t xml:space="preserve">Suzanne </w:t>
      </w:r>
      <w:proofErr w:type="spellStart"/>
      <w:r w:rsidRPr="002C3497">
        <w:rPr>
          <w:rFonts w:ascii="Arial" w:hAnsi="Arial" w:cs="Arial"/>
          <w:sz w:val="20"/>
        </w:rPr>
        <w:t>Dragus</w:t>
      </w:r>
      <w:proofErr w:type="spellEnd"/>
    </w:p>
    <w:p w:rsidR="002C3497" w:rsidRPr="002C3497" w:rsidRDefault="002C3497" w:rsidP="002C3497">
      <w:pPr>
        <w:ind w:left="1440" w:firstLine="720"/>
        <w:rPr>
          <w:rFonts w:ascii="Arial" w:hAnsi="Arial" w:cs="Arial"/>
          <w:sz w:val="20"/>
        </w:rPr>
      </w:pPr>
      <w:r w:rsidRPr="002C3497">
        <w:rPr>
          <w:rFonts w:ascii="Arial" w:hAnsi="Arial" w:cs="Arial"/>
          <w:sz w:val="20"/>
        </w:rPr>
        <w:t>Varsity Baseball Coach</w:t>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20"/>
        </w:rPr>
        <w:tab/>
        <w:t>Jeffrey Jackson</w:t>
      </w:r>
    </w:p>
    <w:p w:rsidR="002C3497" w:rsidRPr="002C3497" w:rsidRDefault="002C3497" w:rsidP="002C3497">
      <w:pPr>
        <w:ind w:left="1440" w:firstLine="720"/>
        <w:rPr>
          <w:rFonts w:ascii="Arial" w:hAnsi="Arial" w:cs="Arial"/>
          <w:sz w:val="20"/>
        </w:rPr>
      </w:pPr>
      <w:r w:rsidRPr="002C3497">
        <w:rPr>
          <w:rFonts w:ascii="Arial" w:hAnsi="Arial" w:cs="Arial"/>
          <w:sz w:val="20"/>
        </w:rPr>
        <w:t>Assistant Varsity Baseball Coach</w:t>
      </w:r>
      <w:r w:rsidRPr="002C3497">
        <w:rPr>
          <w:rFonts w:ascii="Arial" w:hAnsi="Arial" w:cs="Arial"/>
          <w:sz w:val="20"/>
        </w:rPr>
        <w:tab/>
      </w:r>
      <w:r w:rsidRPr="002C3497">
        <w:rPr>
          <w:rFonts w:ascii="Arial" w:hAnsi="Arial" w:cs="Arial"/>
          <w:sz w:val="20"/>
        </w:rPr>
        <w:tab/>
        <w:t xml:space="preserve">Michael </w:t>
      </w:r>
      <w:proofErr w:type="spellStart"/>
      <w:r w:rsidRPr="002C3497">
        <w:rPr>
          <w:rFonts w:ascii="Arial" w:hAnsi="Arial" w:cs="Arial"/>
          <w:sz w:val="20"/>
        </w:rPr>
        <w:t>Kacir</w:t>
      </w:r>
      <w:proofErr w:type="spellEnd"/>
    </w:p>
    <w:p w:rsidR="002C3497" w:rsidRPr="002C3497" w:rsidRDefault="002C3497" w:rsidP="002C3497">
      <w:pPr>
        <w:ind w:left="1440" w:firstLine="720"/>
        <w:rPr>
          <w:rFonts w:ascii="Arial" w:hAnsi="Arial" w:cs="Arial"/>
          <w:sz w:val="20"/>
        </w:rPr>
      </w:pPr>
      <w:r w:rsidRPr="002C3497">
        <w:rPr>
          <w:rFonts w:ascii="Arial" w:hAnsi="Arial" w:cs="Arial"/>
          <w:sz w:val="20"/>
        </w:rPr>
        <w:t>Boys’ Intramural Basketball (Gr. 4-6)</w:t>
      </w:r>
      <w:r w:rsidRPr="002C3497">
        <w:rPr>
          <w:rFonts w:ascii="Arial" w:hAnsi="Arial" w:cs="Arial"/>
          <w:sz w:val="20"/>
        </w:rPr>
        <w:tab/>
      </w:r>
      <w:r w:rsidRPr="002C3497">
        <w:rPr>
          <w:rFonts w:ascii="Arial" w:hAnsi="Arial" w:cs="Arial"/>
          <w:sz w:val="20"/>
        </w:rPr>
        <w:tab/>
        <w:t>Charles McCray</w:t>
      </w:r>
    </w:p>
    <w:p w:rsidR="002C3497" w:rsidRPr="002C3497" w:rsidRDefault="002C3497" w:rsidP="002C3497">
      <w:pPr>
        <w:ind w:left="1440" w:firstLine="720"/>
        <w:rPr>
          <w:rFonts w:ascii="Arial" w:hAnsi="Arial" w:cs="Arial"/>
          <w:sz w:val="20"/>
        </w:rPr>
      </w:pPr>
      <w:r w:rsidRPr="002C3497">
        <w:rPr>
          <w:rFonts w:ascii="Arial" w:hAnsi="Arial" w:cs="Arial"/>
          <w:sz w:val="20"/>
        </w:rPr>
        <w:t>Girls’ Intramural Basketball (Gr. 4-6)</w:t>
      </w:r>
      <w:r w:rsidRPr="002C3497">
        <w:rPr>
          <w:rFonts w:ascii="Arial" w:hAnsi="Arial" w:cs="Arial"/>
          <w:sz w:val="20"/>
        </w:rPr>
        <w:tab/>
      </w:r>
      <w:r w:rsidRPr="002C3497">
        <w:rPr>
          <w:rFonts w:ascii="Arial" w:hAnsi="Arial" w:cs="Arial"/>
          <w:sz w:val="20"/>
        </w:rPr>
        <w:tab/>
        <w:t>Sarah Such</w:t>
      </w:r>
    </w:p>
    <w:p w:rsidR="002C3497" w:rsidRPr="002C3497" w:rsidRDefault="002C3497" w:rsidP="002C3497">
      <w:pPr>
        <w:ind w:left="1440" w:firstLine="720"/>
        <w:rPr>
          <w:rFonts w:ascii="Arial" w:hAnsi="Arial" w:cs="Arial"/>
          <w:sz w:val="20"/>
        </w:rPr>
      </w:pPr>
      <w:r w:rsidRPr="002C3497">
        <w:rPr>
          <w:rFonts w:ascii="Arial" w:hAnsi="Arial" w:cs="Arial"/>
          <w:sz w:val="20"/>
        </w:rPr>
        <w:t>Varsity/JV Cheerleading Co-Advisor</w:t>
      </w:r>
      <w:r w:rsidRPr="002C3497">
        <w:rPr>
          <w:rFonts w:ascii="Arial" w:hAnsi="Arial" w:cs="Arial"/>
          <w:sz w:val="20"/>
        </w:rPr>
        <w:tab/>
      </w:r>
      <w:r w:rsidRPr="002C3497">
        <w:rPr>
          <w:rFonts w:ascii="Arial" w:hAnsi="Arial" w:cs="Arial"/>
          <w:sz w:val="20"/>
        </w:rPr>
        <w:tab/>
        <w:t xml:space="preserve">Suzanne </w:t>
      </w:r>
      <w:proofErr w:type="spellStart"/>
      <w:r w:rsidRPr="002C3497">
        <w:rPr>
          <w:rFonts w:ascii="Arial" w:hAnsi="Arial" w:cs="Arial"/>
          <w:sz w:val="20"/>
        </w:rPr>
        <w:t>Dragus</w:t>
      </w:r>
      <w:proofErr w:type="spellEnd"/>
      <w:r w:rsidRPr="002C3497">
        <w:rPr>
          <w:rFonts w:ascii="Arial" w:hAnsi="Arial" w:cs="Arial"/>
          <w:sz w:val="20"/>
        </w:rPr>
        <w:t xml:space="preserve"> </w:t>
      </w:r>
    </w:p>
    <w:p w:rsidR="002C3497" w:rsidRPr="002C3497" w:rsidRDefault="002C3497" w:rsidP="002C3497">
      <w:pPr>
        <w:ind w:left="1440" w:firstLine="720"/>
        <w:rPr>
          <w:rFonts w:ascii="Arial" w:hAnsi="Arial" w:cs="Arial"/>
          <w:sz w:val="20"/>
        </w:rPr>
      </w:pPr>
      <w:r w:rsidRPr="002C3497">
        <w:rPr>
          <w:rFonts w:ascii="Arial" w:hAnsi="Arial" w:cs="Arial"/>
          <w:sz w:val="20"/>
        </w:rPr>
        <w:t>8</w:t>
      </w:r>
      <w:r w:rsidRPr="002C3497">
        <w:rPr>
          <w:rFonts w:ascii="Arial" w:hAnsi="Arial" w:cs="Arial"/>
          <w:sz w:val="20"/>
          <w:vertAlign w:val="superscript"/>
        </w:rPr>
        <w:t>th</w:t>
      </w:r>
      <w:r w:rsidRPr="002C3497">
        <w:rPr>
          <w:rFonts w:ascii="Arial" w:hAnsi="Arial" w:cs="Arial"/>
          <w:sz w:val="20"/>
        </w:rPr>
        <w:t xml:space="preserve"> Grade Class Advisor</w:t>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20"/>
        </w:rPr>
        <w:tab/>
        <w:t xml:space="preserve">Suzanne </w:t>
      </w:r>
      <w:proofErr w:type="spellStart"/>
      <w:r w:rsidRPr="002C3497">
        <w:rPr>
          <w:rFonts w:ascii="Arial" w:hAnsi="Arial" w:cs="Arial"/>
          <w:sz w:val="20"/>
        </w:rPr>
        <w:t>Dragus</w:t>
      </w:r>
      <w:proofErr w:type="spellEnd"/>
    </w:p>
    <w:p w:rsidR="002C3497" w:rsidRPr="002C3497" w:rsidRDefault="002C3497" w:rsidP="002C3497">
      <w:pPr>
        <w:ind w:left="1440" w:firstLine="720"/>
        <w:rPr>
          <w:rFonts w:ascii="Arial" w:hAnsi="Arial" w:cs="Arial"/>
          <w:sz w:val="20"/>
        </w:rPr>
      </w:pPr>
      <w:r w:rsidRPr="002C3497">
        <w:rPr>
          <w:rFonts w:ascii="Arial" w:hAnsi="Arial" w:cs="Arial"/>
          <w:sz w:val="20"/>
        </w:rPr>
        <w:t>Sports Trainer</w:t>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20"/>
        </w:rPr>
        <w:tab/>
      </w:r>
      <w:r w:rsidRPr="002C3497">
        <w:rPr>
          <w:rFonts w:ascii="Arial" w:hAnsi="Arial" w:cs="Arial"/>
          <w:sz w:val="20"/>
        </w:rPr>
        <w:tab/>
        <w:t xml:space="preserve">Jason </w:t>
      </w:r>
      <w:proofErr w:type="spellStart"/>
      <w:r w:rsidRPr="002C3497">
        <w:rPr>
          <w:rFonts w:ascii="Arial" w:hAnsi="Arial" w:cs="Arial"/>
          <w:sz w:val="20"/>
        </w:rPr>
        <w:t>Hollabaugh</w:t>
      </w:r>
      <w:proofErr w:type="spellEnd"/>
    </w:p>
    <w:p w:rsidR="002C3497" w:rsidRDefault="002C3497" w:rsidP="002C3497">
      <w:pPr>
        <w:ind w:left="1440" w:firstLine="720"/>
        <w:rPr>
          <w:rFonts w:ascii="Arial" w:hAnsi="Arial" w:cs="Arial"/>
        </w:rPr>
      </w:pPr>
      <w:r w:rsidRPr="002C3497">
        <w:rPr>
          <w:rFonts w:ascii="Arial" w:hAnsi="Arial" w:cs="Arial"/>
          <w:sz w:val="20"/>
        </w:rPr>
        <w:t>Indoor Intramural Soccer Coach</w:t>
      </w:r>
      <w:r w:rsidRPr="002C3497">
        <w:rPr>
          <w:rFonts w:ascii="Arial" w:hAnsi="Arial" w:cs="Arial"/>
          <w:sz w:val="20"/>
        </w:rPr>
        <w:tab/>
      </w:r>
      <w:r w:rsidRPr="002C3497">
        <w:rPr>
          <w:rFonts w:ascii="Arial" w:hAnsi="Arial" w:cs="Arial"/>
          <w:sz w:val="20"/>
        </w:rPr>
        <w:tab/>
      </w:r>
      <w:r w:rsidRPr="002C3497">
        <w:rPr>
          <w:rFonts w:ascii="Arial" w:hAnsi="Arial" w:cs="Arial"/>
          <w:sz w:val="20"/>
        </w:rPr>
        <w:tab/>
        <w:t xml:space="preserve">Alexis </w:t>
      </w:r>
      <w:proofErr w:type="spellStart"/>
      <w:r w:rsidRPr="002C3497">
        <w:rPr>
          <w:rFonts w:ascii="Arial" w:hAnsi="Arial" w:cs="Arial"/>
          <w:sz w:val="20"/>
        </w:rPr>
        <w:t>DeMain</w:t>
      </w:r>
      <w:proofErr w:type="spellEnd"/>
      <w:r>
        <w:rPr>
          <w:rFonts w:ascii="Arial" w:hAnsi="Arial" w:cs="Arial"/>
        </w:rPr>
        <w:tab/>
      </w:r>
      <w:r>
        <w:rPr>
          <w:rFonts w:ascii="Arial" w:hAnsi="Arial" w:cs="Arial"/>
        </w:rPr>
        <w:tab/>
      </w:r>
      <w:r>
        <w:rPr>
          <w:rFonts w:ascii="Arial" w:hAnsi="Arial" w:cs="Arial"/>
        </w:rPr>
        <w:tab/>
      </w:r>
    </w:p>
    <w:p w:rsidR="002C3497" w:rsidRPr="00BD06EF" w:rsidRDefault="002C3497" w:rsidP="002C3497">
      <w:pPr>
        <w:pStyle w:val="ListParagraph"/>
        <w:numPr>
          <w:ilvl w:val="0"/>
          <w:numId w:val="21"/>
        </w:numPr>
        <w:rPr>
          <w:b/>
          <w:u w:val="single"/>
        </w:rPr>
      </w:pPr>
      <w:r>
        <w:t>T</w:t>
      </w:r>
      <w:r w:rsidRPr="00BD06EF">
        <w:t>erminat</w:t>
      </w:r>
      <w:r>
        <w:t>ion</w:t>
      </w:r>
      <w:r w:rsidRPr="00BD06EF">
        <w:t xml:space="preserve"> the following classified substitutes on June 30, 202</w:t>
      </w:r>
      <w:r>
        <w:t>1</w:t>
      </w:r>
      <w:r w:rsidRPr="00BD06EF">
        <w:t xml:space="preserve"> and that they be given the required written notice by the treasurer as required by Ohio Revised Code.</w:t>
      </w:r>
    </w:p>
    <w:tbl>
      <w:tblPr>
        <w:tblStyle w:val="TableGrid"/>
        <w:tblW w:w="0" w:type="auto"/>
        <w:tblInd w:w="720" w:type="dxa"/>
        <w:tblLook w:val="04A0" w:firstRow="1" w:lastRow="0" w:firstColumn="1" w:lastColumn="0" w:noHBand="0" w:noVBand="1"/>
      </w:tblPr>
      <w:tblGrid>
        <w:gridCol w:w="2899"/>
        <w:gridCol w:w="2872"/>
        <w:gridCol w:w="2859"/>
      </w:tblGrid>
      <w:tr w:rsidR="002C3497" w:rsidTr="008D2130">
        <w:tc>
          <w:tcPr>
            <w:tcW w:w="2899" w:type="dxa"/>
          </w:tcPr>
          <w:p w:rsidR="002C3497" w:rsidRPr="007C33A0" w:rsidRDefault="002C3497" w:rsidP="00504CB2">
            <w:pPr>
              <w:rPr>
                <w:rFonts w:ascii="Arial" w:hAnsi="Arial" w:cs="Arial"/>
              </w:rPr>
            </w:pPr>
            <w:proofErr w:type="spellStart"/>
            <w:r w:rsidRPr="007C33A0">
              <w:rPr>
                <w:rFonts w:ascii="Arial" w:hAnsi="Arial" w:cs="Arial"/>
              </w:rPr>
              <w:t>Sulay</w:t>
            </w:r>
            <w:proofErr w:type="spellEnd"/>
            <w:r w:rsidRPr="007C33A0">
              <w:rPr>
                <w:rFonts w:ascii="Arial" w:hAnsi="Arial" w:cs="Arial"/>
              </w:rPr>
              <w:t xml:space="preserve"> Bedoya</w:t>
            </w:r>
          </w:p>
        </w:tc>
        <w:tc>
          <w:tcPr>
            <w:tcW w:w="2872" w:type="dxa"/>
          </w:tcPr>
          <w:p w:rsidR="002C3497" w:rsidRPr="00BD06EF" w:rsidRDefault="002C3497" w:rsidP="00504CB2">
            <w:pPr>
              <w:rPr>
                <w:rFonts w:ascii="Arial" w:hAnsi="Arial" w:cs="Arial"/>
              </w:rPr>
            </w:pPr>
            <w:r>
              <w:rPr>
                <w:rFonts w:ascii="Arial" w:hAnsi="Arial" w:cs="Arial"/>
              </w:rPr>
              <w:t>Christina Gonzalez</w:t>
            </w:r>
          </w:p>
        </w:tc>
        <w:tc>
          <w:tcPr>
            <w:tcW w:w="2859" w:type="dxa"/>
          </w:tcPr>
          <w:p w:rsidR="002C3497" w:rsidRPr="00BD06EF" w:rsidRDefault="002C3497" w:rsidP="00504CB2">
            <w:pPr>
              <w:rPr>
                <w:rFonts w:ascii="Arial" w:hAnsi="Arial" w:cs="Arial"/>
              </w:rPr>
            </w:pPr>
            <w:r>
              <w:rPr>
                <w:rFonts w:ascii="Arial" w:hAnsi="Arial" w:cs="Arial"/>
              </w:rPr>
              <w:t>Jose Ortiz</w:t>
            </w:r>
          </w:p>
        </w:tc>
      </w:tr>
      <w:tr w:rsidR="002C3497" w:rsidTr="008D2130">
        <w:tc>
          <w:tcPr>
            <w:tcW w:w="2899" w:type="dxa"/>
          </w:tcPr>
          <w:p w:rsidR="002C3497" w:rsidRPr="007C33A0" w:rsidRDefault="002C3497" w:rsidP="00504CB2">
            <w:pPr>
              <w:rPr>
                <w:rFonts w:ascii="Arial" w:hAnsi="Arial" w:cs="Arial"/>
              </w:rPr>
            </w:pPr>
            <w:r w:rsidRPr="007C33A0">
              <w:rPr>
                <w:rFonts w:ascii="Arial" w:hAnsi="Arial" w:cs="Arial"/>
              </w:rPr>
              <w:t>Cathy Berry</w:t>
            </w:r>
          </w:p>
        </w:tc>
        <w:tc>
          <w:tcPr>
            <w:tcW w:w="2872" w:type="dxa"/>
          </w:tcPr>
          <w:p w:rsidR="002C3497" w:rsidRPr="00BD06EF" w:rsidRDefault="002C3497" w:rsidP="00504CB2">
            <w:pPr>
              <w:rPr>
                <w:rFonts w:ascii="Arial" w:hAnsi="Arial" w:cs="Arial"/>
              </w:rPr>
            </w:pPr>
            <w:r w:rsidRPr="007C33A0">
              <w:rPr>
                <w:rFonts w:ascii="Arial" w:hAnsi="Arial" w:cs="Arial"/>
              </w:rPr>
              <w:t>Caitlynn Hall</w:t>
            </w:r>
          </w:p>
        </w:tc>
        <w:tc>
          <w:tcPr>
            <w:tcW w:w="2859" w:type="dxa"/>
          </w:tcPr>
          <w:p w:rsidR="002C3497" w:rsidRPr="00BD06EF" w:rsidRDefault="002C3497" w:rsidP="00504CB2">
            <w:pPr>
              <w:rPr>
                <w:rFonts w:ascii="Arial" w:hAnsi="Arial" w:cs="Arial"/>
              </w:rPr>
            </w:pPr>
            <w:r>
              <w:rPr>
                <w:rFonts w:ascii="Arial" w:hAnsi="Arial" w:cs="Arial"/>
              </w:rPr>
              <w:t xml:space="preserve">Rebecca </w:t>
            </w:r>
            <w:proofErr w:type="spellStart"/>
            <w:r>
              <w:rPr>
                <w:rFonts w:ascii="Arial" w:hAnsi="Arial" w:cs="Arial"/>
              </w:rPr>
              <w:t>Reger</w:t>
            </w:r>
            <w:proofErr w:type="spellEnd"/>
          </w:p>
        </w:tc>
      </w:tr>
      <w:tr w:rsidR="002C3497" w:rsidTr="008D2130">
        <w:tc>
          <w:tcPr>
            <w:tcW w:w="2899" w:type="dxa"/>
          </w:tcPr>
          <w:p w:rsidR="002C3497" w:rsidRDefault="002C3497" w:rsidP="00504CB2">
            <w:pPr>
              <w:rPr>
                <w:rFonts w:ascii="Arial" w:hAnsi="Arial" w:cs="Arial"/>
              </w:rPr>
            </w:pPr>
            <w:r>
              <w:rPr>
                <w:rFonts w:ascii="Arial" w:hAnsi="Arial" w:cs="Arial"/>
              </w:rPr>
              <w:t>Christopher Berry</w:t>
            </w:r>
          </w:p>
        </w:tc>
        <w:tc>
          <w:tcPr>
            <w:tcW w:w="2872" w:type="dxa"/>
          </w:tcPr>
          <w:p w:rsidR="002C3497" w:rsidRPr="00BD06EF" w:rsidRDefault="002C3497" w:rsidP="00504CB2">
            <w:pPr>
              <w:rPr>
                <w:rFonts w:ascii="Arial" w:hAnsi="Arial" w:cs="Arial"/>
              </w:rPr>
            </w:pPr>
            <w:r w:rsidRPr="007661B0">
              <w:rPr>
                <w:rFonts w:ascii="Arial" w:hAnsi="Arial" w:cs="Arial"/>
              </w:rPr>
              <w:t>Sandy Gonzalez</w:t>
            </w:r>
          </w:p>
        </w:tc>
        <w:tc>
          <w:tcPr>
            <w:tcW w:w="2859" w:type="dxa"/>
          </w:tcPr>
          <w:p w:rsidR="002C3497" w:rsidRPr="00BD06EF" w:rsidRDefault="002C3497" w:rsidP="00504CB2">
            <w:pPr>
              <w:rPr>
                <w:rFonts w:ascii="Arial" w:hAnsi="Arial" w:cs="Arial"/>
              </w:rPr>
            </w:pPr>
            <w:r>
              <w:rPr>
                <w:rFonts w:ascii="Arial" w:hAnsi="Arial" w:cs="Arial"/>
              </w:rPr>
              <w:t>Elba Rodriguez</w:t>
            </w:r>
          </w:p>
        </w:tc>
      </w:tr>
      <w:tr w:rsidR="002C3497" w:rsidTr="008D2130">
        <w:tc>
          <w:tcPr>
            <w:tcW w:w="2899" w:type="dxa"/>
          </w:tcPr>
          <w:p w:rsidR="002C3497" w:rsidRDefault="002C3497" w:rsidP="00504CB2">
            <w:pPr>
              <w:rPr>
                <w:rFonts w:ascii="Arial" w:hAnsi="Arial" w:cs="Arial"/>
              </w:rPr>
            </w:pPr>
            <w:r>
              <w:rPr>
                <w:rFonts w:ascii="Arial" w:hAnsi="Arial" w:cs="Arial"/>
              </w:rPr>
              <w:t xml:space="preserve">Irina </w:t>
            </w:r>
            <w:proofErr w:type="spellStart"/>
            <w:r>
              <w:rPr>
                <w:rFonts w:ascii="Arial" w:hAnsi="Arial" w:cs="Arial"/>
              </w:rPr>
              <w:t>Bogdonova</w:t>
            </w:r>
            <w:proofErr w:type="spellEnd"/>
          </w:p>
        </w:tc>
        <w:tc>
          <w:tcPr>
            <w:tcW w:w="2872" w:type="dxa"/>
          </w:tcPr>
          <w:p w:rsidR="002C3497" w:rsidRPr="00BD06EF" w:rsidRDefault="002C3497" w:rsidP="00504CB2">
            <w:pPr>
              <w:rPr>
                <w:rFonts w:ascii="Arial" w:hAnsi="Arial" w:cs="Arial"/>
              </w:rPr>
            </w:pPr>
            <w:r>
              <w:rPr>
                <w:rFonts w:ascii="Arial" w:hAnsi="Arial" w:cs="Arial"/>
              </w:rPr>
              <w:t>Tamara Jarrett</w:t>
            </w:r>
          </w:p>
        </w:tc>
        <w:tc>
          <w:tcPr>
            <w:tcW w:w="2859" w:type="dxa"/>
          </w:tcPr>
          <w:p w:rsidR="002C3497" w:rsidRPr="00BD06EF" w:rsidRDefault="002C3497" w:rsidP="00504CB2">
            <w:pPr>
              <w:rPr>
                <w:rFonts w:ascii="Arial" w:hAnsi="Arial" w:cs="Arial"/>
              </w:rPr>
            </w:pPr>
            <w:r>
              <w:rPr>
                <w:rFonts w:ascii="Arial" w:hAnsi="Arial" w:cs="Arial"/>
              </w:rPr>
              <w:t>Abraham Santana</w:t>
            </w:r>
          </w:p>
        </w:tc>
      </w:tr>
      <w:tr w:rsidR="002C3497" w:rsidTr="008D2130">
        <w:tc>
          <w:tcPr>
            <w:tcW w:w="2899" w:type="dxa"/>
          </w:tcPr>
          <w:p w:rsidR="002C3497" w:rsidRDefault="002C3497" w:rsidP="00504CB2">
            <w:pPr>
              <w:rPr>
                <w:rFonts w:ascii="Arial" w:hAnsi="Arial" w:cs="Arial"/>
              </w:rPr>
            </w:pPr>
            <w:proofErr w:type="spellStart"/>
            <w:r>
              <w:rPr>
                <w:rFonts w:ascii="Arial" w:hAnsi="Arial" w:cs="Arial"/>
              </w:rPr>
              <w:t>Anali</w:t>
            </w:r>
            <w:proofErr w:type="spellEnd"/>
            <w:r>
              <w:rPr>
                <w:rFonts w:ascii="Arial" w:hAnsi="Arial" w:cs="Arial"/>
              </w:rPr>
              <w:t xml:space="preserve"> Carpio </w:t>
            </w:r>
            <w:proofErr w:type="spellStart"/>
            <w:r>
              <w:rPr>
                <w:rFonts w:ascii="Arial" w:hAnsi="Arial" w:cs="Arial"/>
              </w:rPr>
              <w:t>Fiorenttini</w:t>
            </w:r>
            <w:proofErr w:type="spellEnd"/>
          </w:p>
        </w:tc>
        <w:tc>
          <w:tcPr>
            <w:tcW w:w="2872" w:type="dxa"/>
          </w:tcPr>
          <w:p w:rsidR="002C3497" w:rsidRPr="00BD06EF" w:rsidRDefault="002C3497" w:rsidP="00504CB2">
            <w:pPr>
              <w:rPr>
                <w:rFonts w:ascii="Arial" w:hAnsi="Arial" w:cs="Arial"/>
              </w:rPr>
            </w:pPr>
            <w:proofErr w:type="spellStart"/>
            <w:r>
              <w:rPr>
                <w:rFonts w:ascii="Arial" w:hAnsi="Arial" w:cs="Arial"/>
              </w:rPr>
              <w:t>Tayana</w:t>
            </w:r>
            <w:proofErr w:type="spellEnd"/>
            <w:r>
              <w:rPr>
                <w:rFonts w:ascii="Arial" w:hAnsi="Arial" w:cs="Arial"/>
              </w:rPr>
              <w:t xml:space="preserve"> King</w:t>
            </w:r>
          </w:p>
        </w:tc>
        <w:tc>
          <w:tcPr>
            <w:tcW w:w="2859" w:type="dxa"/>
          </w:tcPr>
          <w:p w:rsidR="002C3497" w:rsidRPr="00BD06EF" w:rsidRDefault="002C3497" w:rsidP="00504CB2">
            <w:pPr>
              <w:rPr>
                <w:rFonts w:ascii="Arial" w:hAnsi="Arial" w:cs="Arial"/>
              </w:rPr>
            </w:pPr>
            <w:r>
              <w:rPr>
                <w:rFonts w:ascii="Arial" w:hAnsi="Arial" w:cs="Arial"/>
              </w:rPr>
              <w:t>Carmen Santiago</w:t>
            </w:r>
          </w:p>
        </w:tc>
      </w:tr>
      <w:tr w:rsidR="002C3497" w:rsidTr="008D2130">
        <w:tc>
          <w:tcPr>
            <w:tcW w:w="2899" w:type="dxa"/>
          </w:tcPr>
          <w:p w:rsidR="002C3497" w:rsidRDefault="002C3497" w:rsidP="00504CB2">
            <w:pPr>
              <w:rPr>
                <w:rFonts w:ascii="Arial" w:hAnsi="Arial" w:cs="Arial"/>
              </w:rPr>
            </w:pPr>
            <w:r>
              <w:rPr>
                <w:rFonts w:ascii="Arial" w:hAnsi="Arial" w:cs="Arial"/>
              </w:rPr>
              <w:t>Haydee Cruz-Montalvo</w:t>
            </w:r>
          </w:p>
        </w:tc>
        <w:tc>
          <w:tcPr>
            <w:tcW w:w="2872" w:type="dxa"/>
          </w:tcPr>
          <w:p w:rsidR="002C3497" w:rsidRPr="00BD06EF" w:rsidRDefault="002C3497" w:rsidP="00504CB2">
            <w:pPr>
              <w:rPr>
                <w:rFonts w:ascii="Arial" w:hAnsi="Arial" w:cs="Arial"/>
              </w:rPr>
            </w:pPr>
            <w:proofErr w:type="spellStart"/>
            <w:r>
              <w:rPr>
                <w:rFonts w:ascii="Arial" w:hAnsi="Arial" w:cs="Arial"/>
              </w:rPr>
              <w:t>Deby</w:t>
            </w:r>
            <w:proofErr w:type="spellEnd"/>
            <w:r>
              <w:rPr>
                <w:rFonts w:ascii="Arial" w:hAnsi="Arial" w:cs="Arial"/>
              </w:rPr>
              <w:t xml:space="preserve"> </w:t>
            </w:r>
            <w:proofErr w:type="spellStart"/>
            <w:r>
              <w:rPr>
                <w:rFonts w:ascii="Arial" w:hAnsi="Arial" w:cs="Arial"/>
              </w:rPr>
              <w:t>Kust</w:t>
            </w:r>
            <w:proofErr w:type="spellEnd"/>
          </w:p>
        </w:tc>
        <w:tc>
          <w:tcPr>
            <w:tcW w:w="2859" w:type="dxa"/>
          </w:tcPr>
          <w:p w:rsidR="002C3497" w:rsidRPr="00BD06EF" w:rsidRDefault="002C3497" w:rsidP="00504CB2">
            <w:pPr>
              <w:rPr>
                <w:rFonts w:ascii="Arial" w:hAnsi="Arial" w:cs="Arial"/>
              </w:rPr>
            </w:pPr>
            <w:r>
              <w:rPr>
                <w:rFonts w:ascii="Arial" w:hAnsi="Arial" w:cs="Arial"/>
              </w:rPr>
              <w:t xml:space="preserve">Crystal </w:t>
            </w:r>
            <w:proofErr w:type="spellStart"/>
            <w:r>
              <w:rPr>
                <w:rFonts w:ascii="Arial" w:hAnsi="Arial" w:cs="Arial"/>
              </w:rPr>
              <w:t>Spragling</w:t>
            </w:r>
            <w:proofErr w:type="spellEnd"/>
          </w:p>
        </w:tc>
      </w:tr>
      <w:tr w:rsidR="002C3497" w:rsidTr="008D2130">
        <w:tc>
          <w:tcPr>
            <w:tcW w:w="2899" w:type="dxa"/>
          </w:tcPr>
          <w:p w:rsidR="002C3497" w:rsidRDefault="002C3497" w:rsidP="00504CB2">
            <w:pPr>
              <w:rPr>
                <w:rFonts w:ascii="Arial" w:hAnsi="Arial" w:cs="Arial"/>
              </w:rPr>
            </w:pPr>
            <w:r>
              <w:rPr>
                <w:rFonts w:ascii="Arial" w:hAnsi="Arial" w:cs="Arial"/>
              </w:rPr>
              <w:t>Garnett Dunston</w:t>
            </w:r>
          </w:p>
        </w:tc>
        <w:tc>
          <w:tcPr>
            <w:tcW w:w="2872" w:type="dxa"/>
          </w:tcPr>
          <w:p w:rsidR="002C3497" w:rsidRPr="00BD06EF" w:rsidRDefault="002C3497" w:rsidP="00504CB2">
            <w:pPr>
              <w:rPr>
                <w:rFonts w:ascii="Arial" w:hAnsi="Arial" w:cs="Arial"/>
              </w:rPr>
            </w:pPr>
            <w:proofErr w:type="spellStart"/>
            <w:r>
              <w:rPr>
                <w:rFonts w:ascii="Arial" w:hAnsi="Arial" w:cs="Arial"/>
              </w:rPr>
              <w:t>Theophana</w:t>
            </w:r>
            <w:proofErr w:type="spellEnd"/>
            <w:r>
              <w:rPr>
                <w:rFonts w:ascii="Arial" w:hAnsi="Arial" w:cs="Arial"/>
              </w:rPr>
              <w:t xml:space="preserve"> </w:t>
            </w:r>
            <w:proofErr w:type="spellStart"/>
            <w:r>
              <w:rPr>
                <w:rFonts w:ascii="Arial" w:hAnsi="Arial" w:cs="Arial"/>
              </w:rPr>
              <w:t>Likouris</w:t>
            </w:r>
            <w:proofErr w:type="spellEnd"/>
          </w:p>
        </w:tc>
        <w:tc>
          <w:tcPr>
            <w:tcW w:w="2859" w:type="dxa"/>
          </w:tcPr>
          <w:p w:rsidR="002C3497" w:rsidRPr="00BD06EF" w:rsidRDefault="002C3497" w:rsidP="00504CB2">
            <w:pPr>
              <w:rPr>
                <w:rFonts w:ascii="Arial" w:hAnsi="Arial" w:cs="Arial"/>
              </w:rPr>
            </w:pPr>
            <w:r>
              <w:rPr>
                <w:rFonts w:ascii="Arial" w:hAnsi="Arial" w:cs="Arial"/>
              </w:rPr>
              <w:t xml:space="preserve">Janis </w:t>
            </w:r>
            <w:proofErr w:type="spellStart"/>
            <w:r>
              <w:rPr>
                <w:rFonts w:ascii="Arial" w:hAnsi="Arial" w:cs="Arial"/>
              </w:rPr>
              <w:t>Steese</w:t>
            </w:r>
            <w:proofErr w:type="spellEnd"/>
          </w:p>
        </w:tc>
      </w:tr>
      <w:tr w:rsidR="002C3497" w:rsidTr="008D2130">
        <w:tc>
          <w:tcPr>
            <w:tcW w:w="2899" w:type="dxa"/>
          </w:tcPr>
          <w:p w:rsidR="002C3497" w:rsidRDefault="002C3497" w:rsidP="00504CB2">
            <w:pPr>
              <w:rPr>
                <w:rFonts w:ascii="Arial" w:hAnsi="Arial" w:cs="Arial"/>
              </w:rPr>
            </w:pPr>
            <w:r>
              <w:rPr>
                <w:rFonts w:ascii="Arial" w:hAnsi="Arial" w:cs="Arial"/>
              </w:rPr>
              <w:t xml:space="preserve">Patricia </w:t>
            </w:r>
            <w:proofErr w:type="spellStart"/>
            <w:r>
              <w:rPr>
                <w:rFonts w:ascii="Arial" w:hAnsi="Arial" w:cs="Arial"/>
              </w:rPr>
              <w:t>Fakner</w:t>
            </w:r>
            <w:proofErr w:type="spellEnd"/>
          </w:p>
        </w:tc>
        <w:tc>
          <w:tcPr>
            <w:tcW w:w="2872" w:type="dxa"/>
          </w:tcPr>
          <w:p w:rsidR="002C3497" w:rsidRPr="00BD06EF" w:rsidRDefault="002C3497" w:rsidP="00504CB2">
            <w:pPr>
              <w:rPr>
                <w:rFonts w:ascii="Arial" w:hAnsi="Arial" w:cs="Arial"/>
              </w:rPr>
            </w:pPr>
            <w:proofErr w:type="spellStart"/>
            <w:r w:rsidRPr="007C33A0">
              <w:rPr>
                <w:rFonts w:ascii="Arial" w:hAnsi="Arial" w:cs="Arial"/>
              </w:rPr>
              <w:t>Petroula</w:t>
            </w:r>
            <w:proofErr w:type="spellEnd"/>
            <w:r w:rsidRPr="007C33A0">
              <w:rPr>
                <w:rFonts w:ascii="Arial" w:hAnsi="Arial" w:cs="Arial"/>
              </w:rPr>
              <w:t xml:space="preserve"> </w:t>
            </w:r>
            <w:proofErr w:type="spellStart"/>
            <w:r w:rsidRPr="007C33A0">
              <w:rPr>
                <w:rFonts w:ascii="Arial" w:hAnsi="Arial" w:cs="Arial"/>
              </w:rPr>
              <w:t>Mallias</w:t>
            </w:r>
            <w:proofErr w:type="spellEnd"/>
          </w:p>
        </w:tc>
        <w:tc>
          <w:tcPr>
            <w:tcW w:w="2859" w:type="dxa"/>
          </w:tcPr>
          <w:p w:rsidR="002C3497" w:rsidRPr="007C33A0" w:rsidRDefault="002C3497" w:rsidP="00504CB2">
            <w:pPr>
              <w:rPr>
                <w:rFonts w:ascii="Arial" w:hAnsi="Arial" w:cs="Arial"/>
              </w:rPr>
            </w:pPr>
            <w:r w:rsidRPr="007C33A0">
              <w:rPr>
                <w:rFonts w:ascii="Arial" w:hAnsi="Arial" w:cs="Arial"/>
              </w:rPr>
              <w:t>Amber Such-</w:t>
            </w:r>
            <w:proofErr w:type="spellStart"/>
            <w:r w:rsidRPr="007C33A0">
              <w:rPr>
                <w:rFonts w:ascii="Arial" w:hAnsi="Arial" w:cs="Arial"/>
              </w:rPr>
              <w:t>Pesa</w:t>
            </w:r>
            <w:proofErr w:type="spellEnd"/>
          </w:p>
        </w:tc>
      </w:tr>
      <w:tr w:rsidR="002C3497" w:rsidTr="008D2130">
        <w:tc>
          <w:tcPr>
            <w:tcW w:w="2899" w:type="dxa"/>
          </w:tcPr>
          <w:p w:rsidR="002C3497" w:rsidRDefault="002C3497" w:rsidP="00504CB2">
            <w:pPr>
              <w:rPr>
                <w:rFonts w:ascii="Arial" w:hAnsi="Arial" w:cs="Arial"/>
              </w:rPr>
            </w:pPr>
            <w:r w:rsidRPr="00BD06EF">
              <w:rPr>
                <w:rFonts w:ascii="Arial" w:hAnsi="Arial" w:cs="Arial"/>
              </w:rPr>
              <w:t>Justin Gibbs</w:t>
            </w:r>
          </w:p>
        </w:tc>
        <w:tc>
          <w:tcPr>
            <w:tcW w:w="2872" w:type="dxa"/>
          </w:tcPr>
          <w:p w:rsidR="002C3497" w:rsidRDefault="002C3497" w:rsidP="00504CB2">
            <w:pPr>
              <w:rPr>
                <w:rFonts w:ascii="Arial" w:hAnsi="Arial" w:cs="Arial"/>
              </w:rPr>
            </w:pPr>
            <w:r>
              <w:rPr>
                <w:rFonts w:ascii="Arial" w:hAnsi="Arial" w:cs="Arial"/>
              </w:rPr>
              <w:t>Alexis McQueen</w:t>
            </w:r>
          </w:p>
        </w:tc>
        <w:tc>
          <w:tcPr>
            <w:tcW w:w="2859" w:type="dxa"/>
          </w:tcPr>
          <w:p w:rsidR="002C3497" w:rsidRDefault="002C3497" w:rsidP="00504CB2">
            <w:pPr>
              <w:rPr>
                <w:rFonts w:ascii="Arial" w:hAnsi="Arial" w:cs="Arial"/>
              </w:rPr>
            </w:pPr>
            <w:r>
              <w:rPr>
                <w:rFonts w:ascii="Arial" w:hAnsi="Arial" w:cs="Arial"/>
              </w:rPr>
              <w:t xml:space="preserve">Susan </w:t>
            </w:r>
            <w:proofErr w:type="spellStart"/>
            <w:r>
              <w:rPr>
                <w:rFonts w:ascii="Arial" w:hAnsi="Arial" w:cs="Arial"/>
              </w:rPr>
              <w:t>Tofil</w:t>
            </w:r>
            <w:proofErr w:type="spellEnd"/>
          </w:p>
        </w:tc>
      </w:tr>
    </w:tbl>
    <w:p w:rsidR="008D2130" w:rsidRDefault="008D2130" w:rsidP="008D2130">
      <w:pPr>
        <w:jc w:val="center"/>
        <w:rPr>
          <w:color w:val="000000" w:themeColor="text1"/>
        </w:rPr>
      </w:pPr>
    </w:p>
    <w:p w:rsidR="008D2130" w:rsidRDefault="008D2130" w:rsidP="008D2130">
      <w:pPr>
        <w:jc w:val="center"/>
        <w:rPr>
          <w:color w:val="000000" w:themeColor="text1"/>
        </w:rPr>
      </w:pPr>
      <w:r>
        <w:rPr>
          <w:color w:val="000000" w:themeColor="text1"/>
        </w:rPr>
        <w:t>72</w:t>
      </w:r>
    </w:p>
    <w:p w:rsidR="004803AC" w:rsidRPr="004803AC" w:rsidRDefault="004803AC" w:rsidP="004803AC">
      <w:pPr>
        <w:rPr>
          <w:b/>
          <w:i/>
          <w:highlight w:val="lightGray"/>
          <w:shd w:val="clear" w:color="auto" w:fill="FFFFFF" w:themeFill="background1"/>
        </w:rPr>
      </w:pPr>
      <w:r w:rsidRPr="001B1459">
        <w:rPr>
          <w:b/>
          <w:i/>
          <w:highlight w:val="lightGray"/>
        </w:rPr>
        <w:t>PERSONNEL</w:t>
      </w:r>
      <w:r w:rsidRPr="001B1459">
        <w:rPr>
          <w:b/>
          <w:i/>
          <w:highlight w:val="lightGray"/>
          <w:shd w:val="clear" w:color="auto" w:fill="FFFFFF" w:themeFill="background1"/>
        </w:rPr>
        <w:t xml:space="preserve"> (Continued)</w:t>
      </w:r>
    </w:p>
    <w:p w:rsidR="008D2130" w:rsidRDefault="008D2130" w:rsidP="008D2130">
      <w:pPr>
        <w:jc w:val="center"/>
        <w:rPr>
          <w:color w:val="000000" w:themeColor="text1"/>
        </w:rPr>
      </w:pPr>
    </w:p>
    <w:p w:rsidR="008D2130" w:rsidRDefault="008D2130" w:rsidP="008D2130">
      <w:pPr>
        <w:pStyle w:val="ListParagraph"/>
        <w:numPr>
          <w:ilvl w:val="0"/>
          <w:numId w:val="21"/>
        </w:numPr>
      </w:pPr>
      <w:r w:rsidRPr="00915166">
        <w:t xml:space="preserve">The appointment of </w:t>
      </w:r>
      <w:r>
        <w:t xml:space="preserve">Elijah McCaskill </w:t>
      </w:r>
      <w:r w:rsidRPr="00915166">
        <w:t xml:space="preserve">to the classified position of Educational Assistant for the 2020-2021 school year. </w:t>
      </w:r>
      <w:r w:rsidRPr="008D2130">
        <w:rPr>
          <w:sz w:val="20"/>
        </w:rPr>
        <w:t>(*Pending background checks, drug screening and/or certification.)</w:t>
      </w:r>
    </w:p>
    <w:p w:rsidR="008D2130" w:rsidRPr="00066B3C" w:rsidRDefault="008D2130" w:rsidP="008D2130">
      <w:pPr>
        <w:pStyle w:val="ListParagraph"/>
        <w:numPr>
          <w:ilvl w:val="0"/>
          <w:numId w:val="21"/>
        </w:numPr>
        <w:rPr>
          <w:b/>
          <w:u w:val="single"/>
        </w:rPr>
      </w:pPr>
      <w:r w:rsidRPr="00066B3C">
        <w:t xml:space="preserve">The appointment of Benjamin Santiago to the classified position of Assistant Custodian effective </w:t>
      </w:r>
      <w:r w:rsidRPr="00B175A0">
        <w:t>May 10, 2021</w:t>
      </w:r>
      <w:r w:rsidRPr="00066B3C">
        <w:t xml:space="preserve">. </w:t>
      </w:r>
      <w:r w:rsidRPr="008D2130">
        <w:rPr>
          <w:sz w:val="20"/>
        </w:rPr>
        <w:t>(*Pending background checks and drug screening.)</w:t>
      </w:r>
    </w:p>
    <w:p w:rsidR="008D2130" w:rsidRPr="00187BF6" w:rsidRDefault="008D2130" w:rsidP="008D2130">
      <w:pPr>
        <w:pStyle w:val="ListParagraph"/>
        <w:numPr>
          <w:ilvl w:val="0"/>
          <w:numId w:val="21"/>
        </w:numPr>
        <w:rPr>
          <w:b/>
          <w:color w:val="FF0000"/>
          <w:u w:val="single"/>
        </w:rPr>
      </w:pPr>
      <w:r w:rsidRPr="00187BF6">
        <w:t xml:space="preserve">The appointment of John Childers as Athletic Worker on an as needed basis for </w:t>
      </w:r>
      <w:r>
        <w:t xml:space="preserve">purposes of additional youth activities and camps during </w:t>
      </w:r>
      <w:r w:rsidRPr="00187BF6">
        <w:t xml:space="preserve">2020-2021 school year. </w:t>
      </w:r>
    </w:p>
    <w:p w:rsidR="008D2130" w:rsidRPr="00E105EF" w:rsidRDefault="008D2130" w:rsidP="008D2130">
      <w:pPr>
        <w:pStyle w:val="ListParagraph"/>
        <w:numPr>
          <w:ilvl w:val="0"/>
          <w:numId w:val="21"/>
        </w:numPr>
        <w:rPr>
          <w:b/>
          <w:u w:val="single"/>
        </w:rPr>
      </w:pPr>
      <w:r>
        <w:t>T</w:t>
      </w:r>
      <w:r w:rsidRPr="00F661F3">
        <w:t>he appointment of the following individual to the supplemental position so indicated for the 202</w:t>
      </w:r>
      <w:r>
        <w:t>0</w:t>
      </w:r>
      <w:r w:rsidRPr="00F661F3">
        <w:t>-202</w:t>
      </w:r>
      <w:r>
        <w:t>1</w:t>
      </w:r>
      <w:r w:rsidRPr="00F661F3">
        <w:t xml:space="preserve"> school year.  Salary as per negotiated agreement.</w:t>
      </w:r>
    </w:p>
    <w:p w:rsidR="008D2130" w:rsidRPr="008D2130" w:rsidRDefault="008D2130" w:rsidP="008D2130">
      <w:pPr>
        <w:ind w:left="1440" w:firstLine="720"/>
        <w:jc w:val="both"/>
        <w:rPr>
          <w:rFonts w:ascii="Arial" w:hAnsi="Arial" w:cs="Arial"/>
          <w:sz w:val="20"/>
        </w:rPr>
      </w:pPr>
      <w:r w:rsidRPr="008D2130">
        <w:rPr>
          <w:rFonts w:ascii="Arial" w:hAnsi="Arial" w:cs="Arial"/>
          <w:sz w:val="20"/>
        </w:rPr>
        <w:t>Assistant Varsity Track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Tyler Allen</w:t>
      </w:r>
    </w:p>
    <w:p w:rsidR="008D2130" w:rsidRPr="00E105EF" w:rsidRDefault="008D2130" w:rsidP="008D2130">
      <w:pPr>
        <w:pStyle w:val="ListParagraph"/>
        <w:numPr>
          <w:ilvl w:val="0"/>
          <w:numId w:val="21"/>
        </w:numPr>
        <w:rPr>
          <w:b/>
          <w:u w:val="single"/>
        </w:rPr>
      </w:pPr>
      <w:r>
        <w:t>T</w:t>
      </w:r>
      <w:r w:rsidRPr="00F661F3">
        <w:t>he appointment of the following individuals to the supplemental positions so indicated for the 202</w:t>
      </w:r>
      <w:r>
        <w:t>1</w:t>
      </w:r>
      <w:r w:rsidRPr="00F661F3">
        <w:t>-202</w:t>
      </w:r>
      <w:r>
        <w:t>2</w:t>
      </w:r>
      <w:r w:rsidRPr="00F661F3">
        <w:t xml:space="preserve"> school year.  Salary as per negotiated agreement.</w:t>
      </w:r>
      <w:r w:rsidRPr="008013B5">
        <w:t xml:space="preserve"> </w:t>
      </w:r>
      <w:r w:rsidRPr="00187BF6">
        <w:t>(*Pending background checks, drug screening and/or certification.)</w:t>
      </w:r>
    </w:p>
    <w:p w:rsidR="008D2130" w:rsidRPr="008D2130" w:rsidRDefault="008D2130" w:rsidP="008D2130">
      <w:pPr>
        <w:ind w:left="1440" w:firstLine="720"/>
        <w:jc w:val="both"/>
        <w:rPr>
          <w:rFonts w:ascii="Arial" w:hAnsi="Arial" w:cs="Arial"/>
          <w:sz w:val="20"/>
        </w:rPr>
      </w:pPr>
      <w:r w:rsidRPr="008D2130">
        <w:rPr>
          <w:rFonts w:ascii="Arial" w:hAnsi="Arial" w:cs="Arial"/>
          <w:sz w:val="20"/>
        </w:rPr>
        <w:t>Boys Varsity Basketball Head Coach</w:t>
      </w:r>
      <w:r w:rsidRPr="008D2130">
        <w:rPr>
          <w:rFonts w:ascii="Arial" w:hAnsi="Arial" w:cs="Arial"/>
          <w:sz w:val="20"/>
        </w:rPr>
        <w:tab/>
      </w:r>
      <w:r w:rsidRPr="008D2130">
        <w:rPr>
          <w:rFonts w:ascii="Arial" w:hAnsi="Arial" w:cs="Arial"/>
          <w:sz w:val="20"/>
        </w:rPr>
        <w:tab/>
        <w:t xml:space="preserve">Nicolas </w:t>
      </w:r>
      <w:proofErr w:type="spellStart"/>
      <w:r w:rsidRPr="008D2130">
        <w:rPr>
          <w:rFonts w:ascii="Arial" w:hAnsi="Arial" w:cs="Arial"/>
          <w:sz w:val="20"/>
        </w:rPr>
        <w:t>Canterino</w:t>
      </w:r>
      <w:proofErr w:type="spellEnd"/>
    </w:p>
    <w:p w:rsidR="008D2130" w:rsidRPr="008D2130" w:rsidRDefault="008D2130" w:rsidP="008D2130">
      <w:pPr>
        <w:ind w:left="1440" w:firstLine="720"/>
        <w:jc w:val="both"/>
        <w:rPr>
          <w:rFonts w:ascii="Arial" w:hAnsi="Arial" w:cs="Arial"/>
          <w:sz w:val="20"/>
        </w:rPr>
      </w:pPr>
      <w:r w:rsidRPr="008D2130">
        <w:rPr>
          <w:rFonts w:ascii="Arial" w:hAnsi="Arial" w:cs="Arial"/>
          <w:sz w:val="20"/>
        </w:rPr>
        <w:t>Boys’ Varsity Basketball Assistant Coach</w:t>
      </w:r>
      <w:r w:rsidRPr="008D2130">
        <w:rPr>
          <w:rFonts w:ascii="Arial" w:hAnsi="Arial" w:cs="Arial"/>
          <w:sz w:val="20"/>
        </w:rPr>
        <w:tab/>
        <w:t>Robert Marino</w:t>
      </w:r>
    </w:p>
    <w:p w:rsidR="008D2130" w:rsidRPr="008D2130" w:rsidRDefault="008D2130" w:rsidP="008D2130">
      <w:pPr>
        <w:ind w:left="1440" w:firstLine="720"/>
        <w:jc w:val="both"/>
        <w:rPr>
          <w:rFonts w:ascii="Arial" w:hAnsi="Arial" w:cs="Arial"/>
          <w:sz w:val="20"/>
        </w:rPr>
      </w:pPr>
      <w:r w:rsidRPr="008D2130">
        <w:rPr>
          <w:rFonts w:ascii="Arial" w:hAnsi="Arial" w:cs="Arial"/>
          <w:sz w:val="20"/>
        </w:rPr>
        <w:t>Boys’ JV Basketball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 xml:space="preserve">Tyler Kilbourne </w:t>
      </w:r>
    </w:p>
    <w:p w:rsidR="008D2130" w:rsidRPr="008D2130" w:rsidRDefault="008D2130" w:rsidP="008D2130">
      <w:pPr>
        <w:ind w:left="1440" w:firstLine="720"/>
        <w:jc w:val="both"/>
        <w:rPr>
          <w:rFonts w:ascii="Arial" w:hAnsi="Arial" w:cs="Arial"/>
          <w:sz w:val="20"/>
        </w:rPr>
      </w:pPr>
      <w:r w:rsidRPr="008D2130">
        <w:rPr>
          <w:rFonts w:ascii="Arial" w:hAnsi="Arial" w:cs="Arial"/>
          <w:sz w:val="20"/>
        </w:rPr>
        <w:t>Girls’ Varsity Basketball Head Coach</w:t>
      </w:r>
      <w:r w:rsidRPr="008D2130">
        <w:rPr>
          <w:rFonts w:ascii="Arial" w:hAnsi="Arial" w:cs="Arial"/>
          <w:sz w:val="20"/>
        </w:rPr>
        <w:tab/>
      </w:r>
      <w:r w:rsidRPr="008D2130">
        <w:rPr>
          <w:rFonts w:ascii="Arial" w:hAnsi="Arial" w:cs="Arial"/>
          <w:sz w:val="20"/>
        </w:rPr>
        <w:tab/>
        <w:t>John Childers</w:t>
      </w:r>
    </w:p>
    <w:p w:rsidR="008D2130" w:rsidRPr="008D2130" w:rsidRDefault="008D2130" w:rsidP="008D2130">
      <w:pPr>
        <w:ind w:left="1440" w:firstLine="720"/>
        <w:jc w:val="both"/>
        <w:rPr>
          <w:rFonts w:ascii="Arial" w:hAnsi="Arial" w:cs="Arial"/>
          <w:sz w:val="20"/>
        </w:rPr>
      </w:pPr>
      <w:r w:rsidRPr="008D2130">
        <w:rPr>
          <w:rFonts w:ascii="Arial" w:hAnsi="Arial" w:cs="Arial"/>
          <w:sz w:val="20"/>
        </w:rPr>
        <w:t>Girls’ Assistant Varsity Basketball Coach</w:t>
      </w:r>
      <w:r w:rsidRPr="008D2130">
        <w:rPr>
          <w:rFonts w:ascii="Arial" w:hAnsi="Arial" w:cs="Arial"/>
          <w:sz w:val="20"/>
        </w:rPr>
        <w:tab/>
        <w:t>Sarah Such</w:t>
      </w:r>
    </w:p>
    <w:p w:rsidR="008D2130" w:rsidRPr="008D2130" w:rsidRDefault="008D2130" w:rsidP="008D2130">
      <w:pPr>
        <w:ind w:left="1440" w:firstLine="720"/>
        <w:jc w:val="both"/>
        <w:rPr>
          <w:rFonts w:ascii="Arial" w:hAnsi="Arial" w:cs="Arial"/>
          <w:sz w:val="20"/>
        </w:rPr>
      </w:pPr>
      <w:r w:rsidRPr="008D2130">
        <w:rPr>
          <w:rFonts w:ascii="Arial" w:hAnsi="Arial" w:cs="Arial"/>
          <w:sz w:val="20"/>
        </w:rPr>
        <w:t>Assistant Varsity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 xml:space="preserve">John </w:t>
      </w:r>
      <w:proofErr w:type="spellStart"/>
      <w:r w:rsidRPr="008D2130">
        <w:rPr>
          <w:rFonts w:ascii="Arial" w:hAnsi="Arial" w:cs="Arial"/>
          <w:sz w:val="20"/>
        </w:rPr>
        <w:t>Protopapa</w:t>
      </w:r>
      <w:proofErr w:type="spellEnd"/>
    </w:p>
    <w:p w:rsidR="008D2130" w:rsidRPr="008D2130" w:rsidRDefault="008D2130" w:rsidP="008D2130">
      <w:pPr>
        <w:ind w:left="1440" w:firstLine="720"/>
        <w:jc w:val="both"/>
        <w:rPr>
          <w:rFonts w:ascii="Arial" w:hAnsi="Arial" w:cs="Arial"/>
          <w:sz w:val="20"/>
        </w:rPr>
      </w:pPr>
      <w:r w:rsidRPr="008D2130">
        <w:rPr>
          <w:rFonts w:ascii="Arial" w:hAnsi="Arial" w:cs="Arial"/>
          <w:sz w:val="20"/>
        </w:rPr>
        <w:t>Assistant Varsity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Steve Hunt</w:t>
      </w:r>
    </w:p>
    <w:p w:rsidR="008D2130" w:rsidRPr="008D2130" w:rsidRDefault="008D2130" w:rsidP="008D2130">
      <w:pPr>
        <w:ind w:left="1440" w:firstLine="720"/>
        <w:jc w:val="both"/>
        <w:rPr>
          <w:rFonts w:ascii="Arial" w:hAnsi="Arial" w:cs="Arial"/>
          <w:sz w:val="20"/>
        </w:rPr>
      </w:pPr>
      <w:r w:rsidRPr="008D2130">
        <w:rPr>
          <w:rFonts w:ascii="Arial" w:hAnsi="Arial" w:cs="Arial"/>
          <w:sz w:val="20"/>
        </w:rPr>
        <w:t>Assistant Varsity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Elijah McCaskill</w:t>
      </w:r>
    </w:p>
    <w:p w:rsidR="008D2130" w:rsidRPr="008D2130" w:rsidRDefault="008D2130" w:rsidP="008D2130">
      <w:pPr>
        <w:ind w:left="1440" w:firstLine="720"/>
        <w:jc w:val="both"/>
        <w:rPr>
          <w:rFonts w:ascii="Arial" w:hAnsi="Arial" w:cs="Arial"/>
          <w:sz w:val="20"/>
        </w:rPr>
      </w:pPr>
      <w:r w:rsidRPr="008D2130">
        <w:rPr>
          <w:rFonts w:ascii="Arial" w:hAnsi="Arial" w:cs="Arial"/>
          <w:sz w:val="20"/>
        </w:rPr>
        <w:t>Assistant Varsity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 xml:space="preserve">Tyler </w:t>
      </w:r>
      <w:proofErr w:type="spellStart"/>
      <w:r w:rsidRPr="008D2130">
        <w:rPr>
          <w:rFonts w:ascii="Arial" w:hAnsi="Arial" w:cs="Arial"/>
          <w:sz w:val="20"/>
        </w:rPr>
        <w:t>Vallinger</w:t>
      </w:r>
      <w:proofErr w:type="spellEnd"/>
    </w:p>
    <w:p w:rsidR="008D2130" w:rsidRPr="008D2130" w:rsidRDefault="008D2130" w:rsidP="008D2130">
      <w:pPr>
        <w:ind w:left="1440" w:firstLine="720"/>
        <w:jc w:val="both"/>
        <w:rPr>
          <w:rFonts w:ascii="Arial" w:hAnsi="Arial" w:cs="Arial"/>
          <w:sz w:val="20"/>
        </w:rPr>
      </w:pPr>
      <w:r w:rsidRPr="008D2130">
        <w:rPr>
          <w:rFonts w:ascii="Arial" w:hAnsi="Arial" w:cs="Arial"/>
          <w:sz w:val="20"/>
        </w:rPr>
        <w:t>9</w:t>
      </w:r>
      <w:r w:rsidRPr="008D2130">
        <w:rPr>
          <w:rFonts w:ascii="Arial" w:hAnsi="Arial" w:cs="Arial"/>
          <w:sz w:val="20"/>
          <w:vertAlign w:val="superscript"/>
        </w:rPr>
        <w:t>th</w:t>
      </w:r>
      <w:r w:rsidRPr="008D2130">
        <w:rPr>
          <w:rFonts w:ascii="Arial" w:hAnsi="Arial" w:cs="Arial"/>
          <w:sz w:val="20"/>
        </w:rPr>
        <w:t xml:space="preserve"> Grade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Trey Lidle</w:t>
      </w:r>
    </w:p>
    <w:p w:rsidR="008D2130" w:rsidRPr="008D2130" w:rsidRDefault="008D2130" w:rsidP="008D2130">
      <w:pPr>
        <w:ind w:left="1440" w:firstLine="720"/>
        <w:jc w:val="both"/>
        <w:rPr>
          <w:rFonts w:ascii="Arial" w:hAnsi="Arial" w:cs="Arial"/>
          <w:sz w:val="20"/>
        </w:rPr>
      </w:pPr>
      <w:r w:rsidRPr="008D2130">
        <w:rPr>
          <w:rFonts w:ascii="Arial" w:hAnsi="Arial" w:cs="Arial"/>
          <w:sz w:val="20"/>
        </w:rPr>
        <w:t>9</w:t>
      </w:r>
      <w:r w:rsidRPr="008D2130">
        <w:rPr>
          <w:rFonts w:ascii="Arial" w:hAnsi="Arial" w:cs="Arial"/>
          <w:sz w:val="20"/>
          <w:vertAlign w:val="superscript"/>
        </w:rPr>
        <w:t>th</w:t>
      </w:r>
      <w:r w:rsidRPr="008D2130">
        <w:rPr>
          <w:rFonts w:ascii="Arial" w:hAnsi="Arial" w:cs="Arial"/>
          <w:sz w:val="20"/>
        </w:rPr>
        <w:t xml:space="preserve"> Grade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 xml:space="preserve">Drew </w:t>
      </w:r>
      <w:proofErr w:type="spellStart"/>
      <w:r w:rsidRPr="008D2130">
        <w:rPr>
          <w:rFonts w:ascii="Arial" w:hAnsi="Arial" w:cs="Arial"/>
          <w:sz w:val="20"/>
        </w:rPr>
        <w:t>McGlaughlin</w:t>
      </w:r>
      <w:proofErr w:type="spellEnd"/>
    </w:p>
    <w:p w:rsidR="008D2130" w:rsidRPr="008D2130" w:rsidRDefault="008D2130" w:rsidP="008D2130">
      <w:pPr>
        <w:ind w:left="1440" w:firstLine="720"/>
        <w:jc w:val="both"/>
        <w:rPr>
          <w:rFonts w:ascii="Arial" w:hAnsi="Arial" w:cs="Arial"/>
          <w:sz w:val="20"/>
        </w:rPr>
      </w:pPr>
      <w:r w:rsidRPr="008D2130">
        <w:rPr>
          <w:rFonts w:ascii="Arial" w:hAnsi="Arial" w:cs="Arial"/>
          <w:sz w:val="20"/>
        </w:rPr>
        <w:t>Middle School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Adam Rusnak</w:t>
      </w:r>
    </w:p>
    <w:p w:rsidR="008D2130" w:rsidRPr="008D2130" w:rsidRDefault="008D2130" w:rsidP="008D2130">
      <w:pPr>
        <w:ind w:left="1440" w:firstLine="720"/>
        <w:jc w:val="both"/>
        <w:rPr>
          <w:rFonts w:ascii="Arial" w:hAnsi="Arial" w:cs="Arial"/>
          <w:sz w:val="20"/>
        </w:rPr>
      </w:pPr>
      <w:r w:rsidRPr="008D2130">
        <w:rPr>
          <w:rFonts w:ascii="Arial" w:hAnsi="Arial" w:cs="Arial"/>
          <w:sz w:val="20"/>
        </w:rPr>
        <w:t>Middle School Football Coach</w:t>
      </w:r>
      <w:r w:rsidRPr="008D2130">
        <w:rPr>
          <w:rFonts w:ascii="Arial" w:hAnsi="Arial" w:cs="Arial"/>
          <w:sz w:val="20"/>
        </w:rPr>
        <w:tab/>
      </w:r>
      <w:r w:rsidRPr="008D2130">
        <w:rPr>
          <w:rFonts w:ascii="Arial" w:hAnsi="Arial" w:cs="Arial"/>
          <w:sz w:val="20"/>
        </w:rPr>
        <w:tab/>
      </w:r>
      <w:r w:rsidRPr="008D2130">
        <w:rPr>
          <w:rFonts w:ascii="Arial" w:hAnsi="Arial" w:cs="Arial"/>
          <w:sz w:val="20"/>
        </w:rPr>
        <w:tab/>
        <w:t>Kam Henley</w:t>
      </w:r>
    </w:p>
    <w:p w:rsidR="008D2130" w:rsidRPr="008D2130" w:rsidRDefault="008D2130" w:rsidP="008D2130">
      <w:pPr>
        <w:ind w:left="1440" w:firstLine="720"/>
        <w:jc w:val="both"/>
        <w:rPr>
          <w:rFonts w:ascii="Arial" w:hAnsi="Arial" w:cs="Arial"/>
          <w:sz w:val="20"/>
        </w:rPr>
      </w:pPr>
      <w:r w:rsidRPr="008D2130">
        <w:rPr>
          <w:rFonts w:ascii="Arial" w:hAnsi="Arial" w:cs="Arial"/>
          <w:sz w:val="20"/>
        </w:rPr>
        <w:t>Football Equipment Manager</w:t>
      </w:r>
      <w:r w:rsidRPr="008D2130">
        <w:rPr>
          <w:rFonts w:ascii="Arial" w:hAnsi="Arial" w:cs="Arial"/>
          <w:sz w:val="20"/>
        </w:rPr>
        <w:tab/>
      </w:r>
      <w:r w:rsidRPr="008D2130">
        <w:rPr>
          <w:rFonts w:ascii="Arial" w:hAnsi="Arial" w:cs="Arial"/>
          <w:sz w:val="20"/>
        </w:rPr>
        <w:tab/>
      </w:r>
      <w:r w:rsidRPr="008D2130">
        <w:rPr>
          <w:rFonts w:ascii="Arial" w:hAnsi="Arial" w:cs="Arial"/>
          <w:sz w:val="20"/>
        </w:rPr>
        <w:tab/>
        <w:t>George Rusnak</w:t>
      </w:r>
    </w:p>
    <w:p w:rsidR="008D2130" w:rsidRPr="006F6C0E" w:rsidRDefault="008D2130" w:rsidP="008D2130">
      <w:pPr>
        <w:pStyle w:val="ListParagraph"/>
        <w:numPr>
          <w:ilvl w:val="0"/>
          <w:numId w:val="21"/>
        </w:numPr>
        <w:rPr>
          <w:b/>
          <w:u w:val="single"/>
        </w:rPr>
      </w:pPr>
      <w:r w:rsidRPr="006F6C0E">
        <w:t>The following classified substitutes for the 2020-2021 school year:</w:t>
      </w:r>
    </w:p>
    <w:p w:rsidR="008D2130" w:rsidRPr="006F6C0E" w:rsidRDefault="008D2130" w:rsidP="008D2130">
      <w:pPr>
        <w:rPr>
          <w:b/>
          <w:u w:val="single"/>
        </w:rPr>
      </w:pPr>
    </w:p>
    <w:tbl>
      <w:tblPr>
        <w:tblStyle w:val="TableGrid"/>
        <w:tblW w:w="0" w:type="auto"/>
        <w:tblInd w:w="468" w:type="dxa"/>
        <w:tblLook w:val="04A0" w:firstRow="1" w:lastRow="0" w:firstColumn="1" w:lastColumn="0" w:noHBand="0" w:noVBand="1"/>
      </w:tblPr>
      <w:tblGrid>
        <w:gridCol w:w="2412"/>
        <w:gridCol w:w="1583"/>
        <w:gridCol w:w="1583"/>
        <w:gridCol w:w="1583"/>
        <w:gridCol w:w="1721"/>
      </w:tblGrid>
      <w:tr w:rsidR="008D2130" w:rsidRPr="006F6C0E" w:rsidTr="00504CB2">
        <w:tc>
          <w:tcPr>
            <w:tcW w:w="2956" w:type="dxa"/>
          </w:tcPr>
          <w:p w:rsidR="008D2130" w:rsidRPr="006F6C0E" w:rsidRDefault="008D2130" w:rsidP="00504CB2">
            <w:pPr>
              <w:jc w:val="center"/>
              <w:rPr>
                <w:rFonts w:ascii="Arial" w:hAnsi="Arial" w:cs="Arial"/>
                <w:b/>
                <w:i/>
                <w:sz w:val="18"/>
              </w:rPr>
            </w:pPr>
            <w:r w:rsidRPr="006F6C0E">
              <w:rPr>
                <w:rFonts w:ascii="Arial" w:hAnsi="Arial" w:cs="Arial"/>
                <w:b/>
                <w:i/>
                <w:sz w:val="18"/>
              </w:rPr>
              <w:t>NAME</w:t>
            </w:r>
          </w:p>
        </w:tc>
        <w:tc>
          <w:tcPr>
            <w:tcW w:w="1676" w:type="dxa"/>
          </w:tcPr>
          <w:p w:rsidR="008D2130" w:rsidRPr="006F6C0E" w:rsidRDefault="008D2130" w:rsidP="00504CB2">
            <w:pPr>
              <w:jc w:val="center"/>
              <w:rPr>
                <w:rFonts w:ascii="Arial" w:hAnsi="Arial" w:cs="Arial"/>
                <w:b/>
                <w:i/>
                <w:sz w:val="18"/>
              </w:rPr>
            </w:pPr>
            <w:r w:rsidRPr="006F6C0E">
              <w:rPr>
                <w:rFonts w:ascii="Arial" w:hAnsi="Arial" w:cs="Arial"/>
                <w:b/>
                <w:i/>
                <w:sz w:val="18"/>
              </w:rPr>
              <w:t>SUBSTITUTE</w:t>
            </w:r>
          </w:p>
          <w:p w:rsidR="008D2130" w:rsidRPr="006F6C0E" w:rsidRDefault="008D2130" w:rsidP="00504CB2">
            <w:pPr>
              <w:jc w:val="center"/>
              <w:rPr>
                <w:rFonts w:ascii="Arial" w:hAnsi="Arial" w:cs="Arial"/>
                <w:b/>
                <w:i/>
                <w:sz w:val="18"/>
              </w:rPr>
            </w:pPr>
            <w:r w:rsidRPr="006F6C0E">
              <w:rPr>
                <w:rFonts w:ascii="Arial" w:hAnsi="Arial" w:cs="Arial"/>
                <w:b/>
                <w:i/>
                <w:sz w:val="18"/>
              </w:rPr>
              <w:t>BUS DRIVER</w:t>
            </w:r>
          </w:p>
        </w:tc>
        <w:tc>
          <w:tcPr>
            <w:tcW w:w="1676" w:type="dxa"/>
          </w:tcPr>
          <w:p w:rsidR="008D2130" w:rsidRPr="006F6C0E" w:rsidRDefault="008D2130" w:rsidP="00504CB2">
            <w:pPr>
              <w:jc w:val="center"/>
              <w:rPr>
                <w:rFonts w:ascii="Arial" w:hAnsi="Arial" w:cs="Arial"/>
                <w:b/>
                <w:i/>
                <w:sz w:val="18"/>
              </w:rPr>
            </w:pPr>
            <w:r w:rsidRPr="006F6C0E">
              <w:rPr>
                <w:rFonts w:ascii="Arial" w:hAnsi="Arial" w:cs="Arial"/>
                <w:b/>
                <w:i/>
                <w:sz w:val="18"/>
              </w:rPr>
              <w:t>SUBSTITUTE</w:t>
            </w:r>
          </w:p>
          <w:p w:rsidR="008D2130" w:rsidRPr="006F6C0E" w:rsidRDefault="008D2130" w:rsidP="00504CB2">
            <w:pPr>
              <w:jc w:val="center"/>
              <w:rPr>
                <w:rFonts w:ascii="Arial" w:hAnsi="Arial" w:cs="Arial"/>
                <w:b/>
                <w:i/>
                <w:sz w:val="18"/>
              </w:rPr>
            </w:pPr>
            <w:r w:rsidRPr="006F6C0E">
              <w:rPr>
                <w:rFonts w:ascii="Arial" w:hAnsi="Arial" w:cs="Arial"/>
                <w:b/>
                <w:i/>
                <w:sz w:val="18"/>
              </w:rPr>
              <w:t>CAFETERIA</w:t>
            </w:r>
          </w:p>
          <w:p w:rsidR="008D2130" w:rsidRPr="006F6C0E" w:rsidRDefault="008D2130" w:rsidP="00504CB2">
            <w:pPr>
              <w:jc w:val="center"/>
              <w:rPr>
                <w:rFonts w:ascii="Arial" w:hAnsi="Arial" w:cs="Arial"/>
                <w:b/>
                <w:i/>
                <w:sz w:val="18"/>
              </w:rPr>
            </w:pPr>
            <w:r w:rsidRPr="006F6C0E">
              <w:rPr>
                <w:rFonts w:ascii="Arial" w:hAnsi="Arial" w:cs="Arial"/>
                <w:b/>
                <w:i/>
                <w:sz w:val="18"/>
              </w:rPr>
              <w:t>WORKER</w:t>
            </w:r>
          </w:p>
        </w:tc>
        <w:tc>
          <w:tcPr>
            <w:tcW w:w="1676" w:type="dxa"/>
          </w:tcPr>
          <w:p w:rsidR="008D2130" w:rsidRPr="006F6C0E" w:rsidRDefault="008D2130" w:rsidP="00504CB2">
            <w:pPr>
              <w:jc w:val="center"/>
              <w:rPr>
                <w:rFonts w:ascii="Arial" w:hAnsi="Arial" w:cs="Arial"/>
                <w:b/>
                <w:i/>
                <w:sz w:val="18"/>
              </w:rPr>
            </w:pPr>
            <w:r w:rsidRPr="006F6C0E">
              <w:rPr>
                <w:rFonts w:ascii="Arial" w:hAnsi="Arial" w:cs="Arial"/>
                <w:b/>
                <w:i/>
                <w:sz w:val="18"/>
              </w:rPr>
              <w:t>SUBSTITUTE</w:t>
            </w:r>
          </w:p>
          <w:p w:rsidR="008D2130" w:rsidRPr="006F6C0E" w:rsidRDefault="008D2130" w:rsidP="00504CB2">
            <w:pPr>
              <w:jc w:val="center"/>
              <w:rPr>
                <w:rFonts w:ascii="Arial" w:hAnsi="Arial" w:cs="Arial"/>
                <w:b/>
                <w:i/>
                <w:sz w:val="18"/>
              </w:rPr>
            </w:pPr>
            <w:r w:rsidRPr="006F6C0E">
              <w:rPr>
                <w:rFonts w:ascii="Arial" w:hAnsi="Arial" w:cs="Arial"/>
                <w:b/>
                <w:i/>
                <w:sz w:val="18"/>
              </w:rPr>
              <w:t>CUSTODIAL</w:t>
            </w:r>
          </w:p>
          <w:p w:rsidR="008D2130" w:rsidRPr="006F6C0E" w:rsidRDefault="008D2130" w:rsidP="00504CB2">
            <w:pPr>
              <w:jc w:val="center"/>
              <w:rPr>
                <w:rFonts w:ascii="Arial" w:hAnsi="Arial" w:cs="Arial"/>
                <w:b/>
                <w:i/>
                <w:sz w:val="18"/>
              </w:rPr>
            </w:pPr>
            <w:r w:rsidRPr="006F6C0E">
              <w:rPr>
                <w:rFonts w:ascii="Arial" w:hAnsi="Arial" w:cs="Arial"/>
                <w:b/>
                <w:i/>
                <w:sz w:val="18"/>
              </w:rPr>
              <w:t>HELPER</w:t>
            </w:r>
          </w:p>
        </w:tc>
        <w:tc>
          <w:tcPr>
            <w:tcW w:w="1798" w:type="dxa"/>
          </w:tcPr>
          <w:p w:rsidR="008D2130" w:rsidRPr="006F6C0E" w:rsidRDefault="008D2130" w:rsidP="00504CB2">
            <w:pPr>
              <w:jc w:val="center"/>
              <w:rPr>
                <w:rFonts w:ascii="Arial" w:hAnsi="Arial" w:cs="Arial"/>
                <w:b/>
                <w:i/>
                <w:sz w:val="18"/>
              </w:rPr>
            </w:pPr>
            <w:r w:rsidRPr="006F6C0E">
              <w:rPr>
                <w:rFonts w:ascii="Arial" w:hAnsi="Arial" w:cs="Arial"/>
                <w:b/>
                <w:i/>
                <w:sz w:val="18"/>
              </w:rPr>
              <w:t>SUBSTITUTE</w:t>
            </w:r>
          </w:p>
          <w:p w:rsidR="008D2130" w:rsidRPr="006F6C0E" w:rsidRDefault="008D2130" w:rsidP="00504CB2">
            <w:pPr>
              <w:jc w:val="center"/>
              <w:rPr>
                <w:rFonts w:ascii="Arial" w:hAnsi="Arial" w:cs="Arial"/>
                <w:b/>
                <w:i/>
                <w:sz w:val="18"/>
              </w:rPr>
            </w:pPr>
            <w:r w:rsidRPr="006F6C0E">
              <w:rPr>
                <w:rFonts w:ascii="Arial" w:hAnsi="Arial" w:cs="Arial"/>
                <w:b/>
                <w:i/>
                <w:sz w:val="18"/>
              </w:rPr>
              <w:t>EDUCATIONAL</w:t>
            </w:r>
          </w:p>
          <w:p w:rsidR="008D2130" w:rsidRPr="006F6C0E" w:rsidRDefault="008D2130" w:rsidP="00504CB2">
            <w:pPr>
              <w:jc w:val="center"/>
              <w:rPr>
                <w:rFonts w:ascii="Arial" w:hAnsi="Arial" w:cs="Arial"/>
                <w:b/>
                <w:i/>
                <w:sz w:val="18"/>
              </w:rPr>
            </w:pPr>
            <w:r w:rsidRPr="006F6C0E">
              <w:rPr>
                <w:rFonts w:ascii="Arial" w:hAnsi="Arial" w:cs="Arial"/>
                <w:b/>
                <w:i/>
                <w:sz w:val="18"/>
              </w:rPr>
              <w:t>ASSISTANT</w:t>
            </w:r>
          </w:p>
        </w:tc>
      </w:tr>
      <w:tr w:rsidR="008D2130" w:rsidRPr="006F6C0E" w:rsidTr="00504CB2">
        <w:tc>
          <w:tcPr>
            <w:tcW w:w="2956" w:type="dxa"/>
          </w:tcPr>
          <w:p w:rsidR="008D2130" w:rsidRPr="006F6C0E" w:rsidRDefault="008D2130" w:rsidP="00504CB2">
            <w:pPr>
              <w:rPr>
                <w:rFonts w:ascii="Arial" w:hAnsi="Arial" w:cs="Arial"/>
                <w:sz w:val="22"/>
              </w:rPr>
            </w:pPr>
            <w:proofErr w:type="spellStart"/>
            <w:r w:rsidRPr="006F6C0E">
              <w:rPr>
                <w:rFonts w:ascii="Arial" w:hAnsi="Arial" w:cs="Arial"/>
                <w:sz w:val="22"/>
              </w:rPr>
              <w:t>Petroula</w:t>
            </w:r>
            <w:proofErr w:type="spellEnd"/>
            <w:r w:rsidRPr="006F6C0E">
              <w:rPr>
                <w:rFonts w:ascii="Arial" w:hAnsi="Arial" w:cs="Arial"/>
                <w:sz w:val="22"/>
              </w:rPr>
              <w:t xml:space="preserve"> </w:t>
            </w:r>
            <w:proofErr w:type="spellStart"/>
            <w:r w:rsidRPr="006F6C0E">
              <w:rPr>
                <w:rFonts w:ascii="Arial" w:hAnsi="Arial" w:cs="Arial"/>
                <w:sz w:val="22"/>
              </w:rPr>
              <w:t>Mallias</w:t>
            </w:r>
            <w:proofErr w:type="spellEnd"/>
            <w:r w:rsidRPr="006F6C0E">
              <w:rPr>
                <w:rFonts w:ascii="Arial" w:hAnsi="Arial" w:cs="Arial"/>
                <w:sz w:val="22"/>
              </w:rPr>
              <w:t>*</w:t>
            </w:r>
          </w:p>
        </w:tc>
        <w:tc>
          <w:tcPr>
            <w:tcW w:w="1676" w:type="dxa"/>
          </w:tcPr>
          <w:p w:rsidR="008D2130" w:rsidRPr="006F6C0E" w:rsidRDefault="008D2130" w:rsidP="00504CB2">
            <w:pPr>
              <w:jc w:val="center"/>
              <w:rPr>
                <w:rFonts w:ascii="Arial" w:hAnsi="Arial" w:cs="Arial"/>
                <w:sz w:val="22"/>
              </w:rPr>
            </w:pPr>
          </w:p>
        </w:tc>
        <w:tc>
          <w:tcPr>
            <w:tcW w:w="1676" w:type="dxa"/>
          </w:tcPr>
          <w:p w:rsidR="008D2130" w:rsidRPr="006F6C0E" w:rsidRDefault="008D2130" w:rsidP="00504CB2">
            <w:pPr>
              <w:jc w:val="center"/>
              <w:rPr>
                <w:rFonts w:ascii="Arial" w:hAnsi="Arial" w:cs="Arial"/>
                <w:sz w:val="22"/>
              </w:rPr>
            </w:pPr>
            <w:r w:rsidRPr="006F6C0E">
              <w:rPr>
                <w:rFonts w:ascii="Arial" w:hAnsi="Arial" w:cs="Arial"/>
                <w:sz w:val="22"/>
              </w:rPr>
              <w:t>X</w:t>
            </w:r>
          </w:p>
        </w:tc>
        <w:tc>
          <w:tcPr>
            <w:tcW w:w="1676" w:type="dxa"/>
          </w:tcPr>
          <w:p w:rsidR="008D2130" w:rsidRPr="006F6C0E" w:rsidRDefault="008D2130" w:rsidP="00504CB2">
            <w:pPr>
              <w:jc w:val="center"/>
              <w:rPr>
                <w:rFonts w:ascii="Arial" w:hAnsi="Arial" w:cs="Arial"/>
                <w:sz w:val="22"/>
              </w:rPr>
            </w:pPr>
          </w:p>
        </w:tc>
        <w:tc>
          <w:tcPr>
            <w:tcW w:w="1798" w:type="dxa"/>
          </w:tcPr>
          <w:p w:rsidR="008D2130" w:rsidRPr="006F6C0E" w:rsidRDefault="008D2130" w:rsidP="00504CB2">
            <w:pPr>
              <w:jc w:val="center"/>
              <w:rPr>
                <w:rFonts w:ascii="Arial" w:hAnsi="Arial" w:cs="Arial"/>
                <w:sz w:val="22"/>
              </w:rPr>
            </w:pPr>
          </w:p>
        </w:tc>
      </w:tr>
      <w:tr w:rsidR="008D2130" w:rsidRPr="006F6C0E" w:rsidTr="00504CB2">
        <w:tc>
          <w:tcPr>
            <w:tcW w:w="2956" w:type="dxa"/>
          </w:tcPr>
          <w:p w:rsidR="008D2130" w:rsidRPr="006F6C0E" w:rsidRDefault="008D2130" w:rsidP="00504CB2">
            <w:pPr>
              <w:rPr>
                <w:rFonts w:ascii="Arial" w:hAnsi="Arial" w:cs="Arial"/>
                <w:sz w:val="22"/>
              </w:rPr>
            </w:pPr>
            <w:r>
              <w:rPr>
                <w:rFonts w:ascii="Arial" w:hAnsi="Arial" w:cs="Arial"/>
                <w:sz w:val="22"/>
              </w:rPr>
              <w:t>Caitlynn Hall*</w:t>
            </w:r>
          </w:p>
        </w:tc>
        <w:tc>
          <w:tcPr>
            <w:tcW w:w="1676" w:type="dxa"/>
          </w:tcPr>
          <w:p w:rsidR="008D2130" w:rsidRPr="006F6C0E" w:rsidRDefault="008D2130" w:rsidP="00504CB2">
            <w:pPr>
              <w:jc w:val="center"/>
              <w:rPr>
                <w:rFonts w:ascii="Arial" w:hAnsi="Arial" w:cs="Arial"/>
                <w:sz w:val="22"/>
              </w:rPr>
            </w:pPr>
            <w:r>
              <w:rPr>
                <w:rFonts w:ascii="Arial" w:hAnsi="Arial" w:cs="Arial"/>
                <w:sz w:val="22"/>
              </w:rPr>
              <w:t>X (Van)</w:t>
            </w:r>
          </w:p>
        </w:tc>
        <w:tc>
          <w:tcPr>
            <w:tcW w:w="1676" w:type="dxa"/>
          </w:tcPr>
          <w:p w:rsidR="008D2130" w:rsidRPr="006F6C0E" w:rsidRDefault="008D2130" w:rsidP="00504CB2">
            <w:pPr>
              <w:jc w:val="center"/>
              <w:rPr>
                <w:rFonts w:ascii="Arial" w:hAnsi="Arial" w:cs="Arial"/>
                <w:sz w:val="22"/>
              </w:rPr>
            </w:pPr>
          </w:p>
        </w:tc>
        <w:tc>
          <w:tcPr>
            <w:tcW w:w="1676" w:type="dxa"/>
          </w:tcPr>
          <w:p w:rsidR="008D2130" w:rsidRPr="006F6C0E" w:rsidRDefault="008D2130" w:rsidP="00504CB2">
            <w:pPr>
              <w:jc w:val="center"/>
              <w:rPr>
                <w:rFonts w:ascii="Arial" w:hAnsi="Arial" w:cs="Arial"/>
                <w:sz w:val="22"/>
              </w:rPr>
            </w:pPr>
          </w:p>
        </w:tc>
        <w:tc>
          <w:tcPr>
            <w:tcW w:w="1798" w:type="dxa"/>
          </w:tcPr>
          <w:p w:rsidR="008D2130" w:rsidRPr="006F6C0E" w:rsidRDefault="008D2130" w:rsidP="00504CB2">
            <w:pPr>
              <w:jc w:val="center"/>
              <w:rPr>
                <w:rFonts w:ascii="Arial" w:hAnsi="Arial" w:cs="Arial"/>
                <w:sz w:val="22"/>
              </w:rPr>
            </w:pPr>
            <w:r>
              <w:rPr>
                <w:rFonts w:ascii="Arial" w:hAnsi="Arial" w:cs="Arial"/>
                <w:sz w:val="22"/>
              </w:rPr>
              <w:t>X</w:t>
            </w:r>
          </w:p>
        </w:tc>
      </w:tr>
    </w:tbl>
    <w:p w:rsidR="008D2130" w:rsidRPr="006F6C0E" w:rsidRDefault="008D2130" w:rsidP="008D2130">
      <w:r w:rsidRPr="006F6C0E">
        <w:rPr>
          <w:sz w:val="18"/>
        </w:rPr>
        <w:t xml:space="preserve">  </w:t>
      </w:r>
      <w:r w:rsidRPr="006F6C0E">
        <w:t xml:space="preserve">      (*Pending background checks, drug screening and/or certification.)</w:t>
      </w:r>
    </w:p>
    <w:p w:rsidR="008D2130" w:rsidRPr="008B15F6" w:rsidRDefault="008D2130" w:rsidP="008D2130">
      <w:pPr>
        <w:pStyle w:val="ListParagraph"/>
        <w:numPr>
          <w:ilvl w:val="0"/>
          <w:numId w:val="21"/>
        </w:numPr>
      </w:pPr>
      <w:r w:rsidRPr="008B15F6">
        <w:t>Professional Leave for the following:</w:t>
      </w:r>
    </w:p>
    <w:p w:rsidR="008D2130" w:rsidRPr="008D2130" w:rsidRDefault="008D2130" w:rsidP="008D2130">
      <w:pPr>
        <w:pStyle w:val="ListParagraph"/>
        <w:ind w:firstLine="360"/>
        <w:rPr>
          <w:rFonts w:ascii="Arial" w:hAnsi="Arial" w:cs="Arial"/>
          <w:sz w:val="20"/>
        </w:rPr>
      </w:pPr>
      <w:r w:rsidRPr="008D2130">
        <w:rPr>
          <w:rFonts w:ascii="Arial" w:hAnsi="Arial" w:cs="Arial"/>
          <w:sz w:val="20"/>
        </w:rPr>
        <w:t>Cheryl McArthur</w:t>
      </w:r>
      <w:r w:rsidRPr="008D2130">
        <w:rPr>
          <w:rFonts w:ascii="Arial" w:hAnsi="Arial" w:cs="Arial"/>
          <w:sz w:val="20"/>
        </w:rPr>
        <w:tab/>
        <w:t xml:space="preserve"> </w:t>
      </w:r>
      <w:r w:rsidRPr="008D2130">
        <w:rPr>
          <w:rFonts w:ascii="Arial" w:hAnsi="Arial" w:cs="Arial"/>
          <w:sz w:val="20"/>
        </w:rPr>
        <w:tab/>
        <w:t>4/26-4/29/21</w:t>
      </w:r>
      <w:r w:rsidRPr="008D2130">
        <w:rPr>
          <w:rFonts w:ascii="Arial" w:hAnsi="Arial" w:cs="Arial"/>
          <w:sz w:val="20"/>
        </w:rPr>
        <w:tab/>
        <w:t xml:space="preserve">OASBO Annual Conference - In District </w:t>
      </w:r>
      <w:r w:rsidRPr="008D2130">
        <w:rPr>
          <w:rFonts w:ascii="Arial" w:hAnsi="Arial" w:cs="Arial"/>
          <w:sz w:val="20"/>
        </w:rPr>
        <w:tab/>
      </w:r>
    </w:p>
    <w:p w:rsidR="008D2130" w:rsidRPr="008D2130" w:rsidRDefault="008D2130" w:rsidP="008D2130">
      <w:pPr>
        <w:pStyle w:val="ListParagraph"/>
        <w:ind w:firstLine="360"/>
        <w:rPr>
          <w:rFonts w:ascii="Arial" w:hAnsi="Arial" w:cs="Arial"/>
          <w:sz w:val="20"/>
        </w:rPr>
      </w:pPr>
      <w:r w:rsidRPr="008D2130">
        <w:rPr>
          <w:rFonts w:ascii="Arial" w:hAnsi="Arial" w:cs="Arial"/>
          <w:sz w:val="20"/>
        </w:rPr>
        <w:t>Nora Montanez</w:t>
      </w:r>
      <w:r w:rsidRPr="008D2130">
        <w:rPr>
          <w:rFonts w:ascii="Arial" w:hAnsi="Arial" w:cs="Arial"/>
          <w:sz w:val="20"/>
        </w:rPr>
        <w:tab/>
      </w:r>
      <w:r w:rsidRPr="008D2130">
        <w:rPr>
          <w:rFonts w:ascii="Arial" w:hAnsi="Arial" w:cs="Arial"/>
          <w:sz w:val="20"/>
        </w:rPr>
        <w:tab/>
        <w:t>4/26-4/29/21</w:t>
      </w:r>
      <w:r w:rsidRPr="008D2130">
        <w:rPr>
          <w:rFonts w:ascii="Arial" w:hAnsi="Arial" w:cs="Arial"/>
          <w:sz w:val="20"/>
        </w:rPr>
        <w:tab/>
        <w:t>OASBO Annual Conference – In District</w:t>
      </w:r>
    </w:p>
    <w:p w:rsidR="008D2130" w:rsidRPr="008D2130" w:rsidRDefault="008D2130" w:rsidP="008D2130">
      <w:pPr>
        <w:pStyle w:val="ListParagraph"/>
        <w:ind w:firstLine="360"/>
        <w:rPr>
          <w:rFonts w:ascii="Arial" w:hAnsi="Arial" w:cs="Arial"/>
          <w:sz w:val="20"/>
        </w:rPr>
      </w:pPr>
      <w:r w:rsidRPr="008D2130">
        <w:rPr>
          <w:rFonts w:ascii="Arial" w:hAnsi="Arial" w:cs="Arial"/>
          <w:sz w:val="20"/>
        </w:rPr>
        <w:t xml:space="preserve">Doug </w:t>
      </w:r>
      <w:proofErr w:type="spellStart"/>
      <w:r w:rsidRPr="008D2130">
        <w:rPr>
          <w:rFonts w:ascii="Arial" w:hAnsi="Arial" w:cs="Arial"/>
          <w:sz w:val="20"/>
        </w:rPr>
        <w:t>Eisenbraun</w:t>
      </w:r>
      <w:proofErr w:type="spellEnd"/>
      <w:r w:rsidRPr="008D2130">
        <w:rPr>
          <w:rFonts w:ascii="Arial" w:hAnsi="Arial" w:cs="Arial"/>
          <w:sz w:val="20"/>
        </w:rPr>
        <w:tab/>
      </w:r>
      <w:r w:rsidRPr="008D2130">
        <w:rPr>
          <w:rFonts w:ascii="Arial" w:hAnsi="Arial" w:cs="Arial"/>
          <w:sz w:val="20"/>
        </w:rPr>
        <w:tab/>
        <w:t>2/25-2/26/21</w:t>
      </w:r>
      <w:r w:rsidRPr="008D2130">
        <w:rPr>
          <w:rFonts w:ascii="Arial" w:hAnsi="Arial" w:cs="Arial"/>
          <w:sz w:val="20"/>
        </w:rPr>
        <w:tab/>
        <w:t>Restorative Practice Training</w:t>
      </w:r>
    </w:p>
    <w:p w:rsidR="008D2130" w:rsidRPr="008D2130" w:rsidRDefault="008D2130" w:rsidP="008D2130">
      <w:pPr>
        <w:pStyle w:val="ListParagraph"/>
        <w:ind w:firstLine="360"/>
        <w:rPr>
          <w:rFonts w:ascii="Arial" w:hAnsi="Arial" w:cs="Arial"/>
          <w:sz w:val="20"/>
        </w:rPr>
      </w:pPr>
      <w:r w:rsidRPr="008D2130">
        <w:rPr>
          <w:rFonts w:ascii="Arial" w:hAnsi="Arial" w:cs="Arial"/>
          <w:sz w:val="20"/>
        </w:rPr>
        <w:t xml:space="preserve">Sarah </w:t>
      </w:r>
      <w:proofErr w:type="spellStart"/>
      <w:r w:rsidRPr="008D2130">
        <w:rPr>
          <w:rFonts w:ascii="Arial" w:hAnsi="Arial" w:cs="Arial"/>
          <w:sz w:val="20"/>
        </w:rPr>
        <w:t>Valingo</w:t>
      </w:r>
      <w:proofErr w:type="spellEnd"/>
      <w:r w:rsidRPr="008D2130">
        <w:rPr>
          <w:rFonts w:ascii="Arial" w:hAnsi="Arial" w:cs="Arial"/>
          <w:sz w:val="20"/>
        </w:rPr>
        <w:t xml:space="preserve"> </w:t>
      </w:r>
      <w:r w:rsidRPr="008D2130">
        <w:rPr>
          <w:rFonts w:ascii="Arial" w:hAnsi="Arial" w:cs="Arial"/>
          <w:sz w:val="20"/>
        </w:rPr>
        <w:tab/>
      </w:r>
      <w:r w:rsidRPr="008D2130">
        <w:rPr>
          <w:rFonts w:ascii="Arial" w:hAnsi="Arial" w:cs="Arial"/>
          <w:sz w:val="20"/>
        </w:rPr>
        <w:tab/>
        <w:t>2/25-2/26/21</w:t>
      </w:r>
      <w:r w:rsidRPr="008D2130">
        <w:rPr>
          <w:rFonts w:ascii="Arial" w:hAnsi="Arial" w:cs="Arial"/>
          <w:sz w:val="20"/>
        </w:rPr>
        <w:tab/>
        <w:t>Restorative Practice Training</w:t>
      </w:r>
    </w:p>
    <w:p w:rsidR="008D2130" w:rsidRPr="008D2130" w:rsidRDefault="008D2130" w:rsidP="008D2130">
      <w:pPr>
        <w:pStyle w:val="ListParagraph"/>
        <w:ind w:firstLine="360"/>
        <w:rPr>
          <w:rFonts w:ascii="Arial" w:hAnsi="Arial" w:cs="Arial"/>
          <w:sz w:val="20"/>
        </w:rPr>
      </w:pPr>
      <w:r w:rsidRPr="008D2130">
        <w:rPr>
          <w:rFonts w:ascii="Arial" w:hAnsi="Arial" w:cs="Arial"/>
          <w:sz w:val="20"/>
        </w:rPr>
        <w:t xml:space="preserve">Sarah </w:t>
      </w:r>
      <w:proofErr w:type="spellStart"/>
      <w:r w:rsidRPr="008D2130">
        <w:rPr>
          <w:rFonts w:ascii="Arial" w:hAnsi="Arial" w:cs="Arial"/>
          <w:sz w:val="20"/>
        </w:rPr>
        <w:t>Valingo</w:t>
      </w:r>
      <w:proofErr w:type="spellEnd"/>
      <w:r w:rsidRPr="008D2130">
        <w:rPr>
          <w:rFonts w:ascii="Arial" w:hAnsi="Arial" w:cs="Arial"/>
          <w:sz w:val="20"/>
        </w:rPr>
        <w:tab/>
      </w:r>
      <w:r w:rsidRPr="008D2130">
        <w:rPr>
          <w:rFonts w:ascii="Arial" w:hAnsi="Arial" w:cs="Arial"/>
          <w:sz w:val="20"/>
        </w:rPr>
        <w:tab/>
        <w:t>4-23-2021</w:t>
      </w:r>
      <w:r w:rsidRPr="008D2130">
        <w:rPr>
          <w:rFonts w:ascii="Arial" w:hAnsi="Arial" w:cs="Arial"/>
          <w:sz w:val="20"/>
        </w:rPr>
        <w:tab/>
        <w:t>English Festival – Youngstown State University</w:t>
      </w:r>
    </w:p>
    <w:p w:rsidR="00E21489" w:rsidRDefault="00E21489" w:rsidP="00B6672D"/>
    <w:p w:rsidR="00E21489" w:rsidRPr="008D2130" w:rsidRDefault="00E21489" w:rsidP="00E21489">
      <w:pPr>
        <w:jc w:val="both"/>
        <w:rPr>
          <w:color w:val="000000" w:themeColor="text1"/>
        </w:rPr>
      </w:pPr>
      <w:r w:rsidRPr="008D2130">
        <w:rPr>
          <w:color w:val="000000" w:themeColor="text1"/>
        </w:rPr>
        <w:t>Moved by Mr</w:t>
      </w:r>
      <w:r w:rsidR="001B1459" w:rsidRPr="008D2130">
        <w:rPr>
          <w:color w:val="000000" w:themeColor="text1"/>
        </w:rPr>
        <w:t xml:space="preserve">. </w:t>
      </w:r>
      <w:r w:rsidR="00BB0E83" w:rsidRPr="008D2130">
        <w:rPr>
          <w:color w:val="000000" w:themeColor="text1"/>
        </w:rPr>
        <w:t>Kelly</w:t>
      </w:r>
      <w:r w:rsidRPr="008D2130">
        <w:rPr>
          <w:color w:val="000000" w:themeColor="text1"/>
        </w:rPr>
        <w:t xml:space="preserve"> – Seconded by Mr</w:t>
      </w:r>
      <w:r w:rsidR="001B1459" w:rsidRPr="008D2130">
        <w:rPr>
          <w:color w:val="000000" w:themeColor="text1"/>
        </w:rPr>
        <w:t>s. Donofrio</w:t>
      </w:r>
    </w:p>
    <w:p w:rsidR="00E21489" w:rsidRPr="00BD52C4" w:rsidRDefault="00E21489" w:rsidP="00E21489">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9656BD" w:rsidRDefault="00E21489" w:rsidP="00B6672D">
      <w:r>
        <w:t xml:space="preserve"> </w:t>
      </w:r>
    </w:p>
    <w:p w:rsidR="00C23690" w:rsidRDefault="00C23690" w:rsidP="00B6672D"/>
    <w:p w:rsidR="00C23690" w:rsidRDefault="00C23690" w:rsidP="00B6672D"/>
    <w:p w:rsidR="00C23690" w:rsidRDefault="00C23690" w:rsidP="00B6672D"/>
    <w:p w:rsidR="00C23690" w:rsidRDefault="00C23690" w:rsidP="00B6672D"/>
    <w:p w:rsidR="00C23690" w:rsidRDefault="00C23690" w:rsidP="00B6672D"/>
    <w:p w:rsidR="00C23690" w:rsidRDefault="00C23690" w:rsidP="00B6672D"/>
    <w:p w:rsidR="00C23690" w:rsidRDefault="00C23690" w:rsidP="00B6672D"/>
    <w:p w:rsidR="00C23690" w:rsidRDefault="00C23690" w:rsidP="00B6672D"/>
    <w:p w:rsidR="007E5A07" w:rsidRPr="00C23690" w:rsidRDefault="00C23690" w:rsidP="00C23690">
      <w:pPr>
        <w:jc w:val="center"/>
        <w:rPr>
          <w:color w:val="000000" w:themeColor="text1"/>
        </w:rPr>
      </w:pPr>
      <w:r>
        <w:rPr>
          <w:color w:val="000000" w:themeColor="text1"/>
        </w:rPr>
        <w:t>73</w:t>
      </w:r>
    </w:p>
    <w:p w:rsidR="00BE5360" w:rsidRPr="0076022D" w:rsidRDefault="00BE5360" w:rsidP="00BE5360">
      <w:pPr>
        <w:jc w:val="both"/>
        <w:rPr>
          <w:b/>
          <w:i/>
          <w:sz w:val="28"/>
          <w:szCs w:val="28"/>
          <w:highlight w:val="lightGray"/>
          <w:u w:val="single"/>
        </w:rPr>
      </w:pPr>
      <w:r w:rsidRPr="0076022D">
        <w:rPr>
          <w:b/>
          <w:i/>
          <w:sz w:val="28"/>
          <w:szCs w:val="28"/>
          <w:highlight w:val="lightGray"/>
          <w:u w:val="single"/>
        </w:rPr>
        <w:t>MISCELLANEOUS</w:t>
      </w:r>
    </w:p>
    <w:p w:rsidR="00645744" w:rsidRDefault="00645744" w:rsidP="00D80490">
      <w:pPr>
        <w:rPr>
          <w:rStyle w:val="IntenseReference"/>
          <w:color w:val="auto"/>
        </w:rPr>
      </w:pPr>
    </w:p>
    <w:p w:rsidR="00C23690" w:rsidRDefault="00C23690" w:rsidP="00C23690">
      <w:pPr>
        <w:rPr>
          <w:color w:val="000000" w:themeColor="text1"/>
        </w:rPr>
      </w:pPr>
      <w:r>
        <w:rPr>
          <w:b/>
        </w:rPr>
        <w:t>V</w:t>
      </w:r>
      <w:r w:rsidRPr="00BD52C4">
        <w:t xml:space="preserve">.    </w:t>
      </w:r>
      <w:r>
        <w:rPr>
          <w:b/>
          <w:u w:val="single"/>
        </w:rPr>
        <w:t>RESOLUTION #2021-40</w:t>
      </w:r>
      <w:r w:rsidRPr="006E74D9">
        <w:rPr>
          <w:b/>
          <w:u w:val="single"/>
        </w:rPr>
        <w:t>:</w:t>
      </w:r>
      <w:r w:rsidRPr="006E74D9">
        <w:t xml:space="preserve">  </w:t>
      </w:r>
      <w:r w:rsidRPr="00A06497">
        <w:t xml:space="preserve">It is </w:t>
      </w:r>
      <w:r w:rsidRPr="00A82F3C">
        <w:rPr>
          <w:color w:val="000000" w:themeColor="text1"/>
        </w:rPr>
        <w:t>recommended by the superintendent to approve the following:</w:t>
      </w:r>
    </w:p>
    <w:p w:rsidR="00C23690" w:rsidRPr="00C23690" w:rsidRDefault="00C23690" w:rsidP="00C23690">
      <w:pPr>
        <w:rPr>
          <w:color w:val="000000" w:themeColor="text1"/>
        </w:rPr>
      </w:pPr>
    </w:p>
    <w:p w:rsidR="00C23690" w:rsidRPr="00290A46" w:rsidRDefault="00C23690" w:rsidP="00C23690">
      <w:pPr>
        <w:pStyle w:val="ListParagraph"/>
        <w:numPr>
          <w:ilvl w:val="0"/>
          <w:numId w:val="24"/>
        </w:numPr>
        <w:rPr>
          <w:b/>
          <w:color w:val="FF0000"/>
          <w:sz w:val="28"/>
        </w:rPr>
      </w:pPr>
      <w:r>
        <w:t>T</w:t>
      </w:r>
      <w:r w:rsidRPr="00C627E0">
        <w:t>he adoption of the following new, revised, and/or replacement policy as submitted by NEOLA.</w:t>
      </w:r>
    </w:p>
    <w:p w:rsidR="00C23690" w:rsidRPr="00C23690" w:rsidRDefault="00C23690" w:rsidP="00C23690">
      <w:pPr>
        <w:pStyle w:val="ListParagraph"/>
        <w:numPr>
          <w:ilvl w:val="1"/>
          <w:numId w:val="13"/>
        </w:numPr>
        <w:ind w:left="1800"/>
        <w:rPr>
          <w:sz w:val="20"/>
        </w:rPr>
      </w:pPr>
      <w:r w:rsidRPr="00C23690">
        <w:rPr>
          <w:sz w:val="20"/>
        </w:rPr>
        <w:t>1422</w:t>
      </w:r>
      <w:r w:rsidRPr="00C23690">
        <w:rPr>
          <w:sz w:val="20"/>
        </w:rPr>
        <w:tab/>
      </w:r>
      <w:r w:rsidRPr="00C23690">
        <w:rPr>
          <w:rStyle w:val="Strong"/>
          <w:b w:val="0"/>
          <w:color w:val="222222"/>
          <w:sz w:val="20"/>
          <w:bdr w:val="none" w:sz="0" w:space="0" w:color="auto" w:frame="1"/>
          <w:shd w:val="clear" w:color="auto" w:fill="FFFFFF"/>
        </w:rPr>
        <w:t xml:space="preserve">Nondiscrimination and Equal Employment Opportunity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rStyle w:val="Strong"/>
          <w:b w:val="0"/>
          <w:bCs w:val="0"/>
          <w:sz w:val="20"/>
        </w:rPr>
      </w:pPr>
      <w:r w:rsidRPr="00C23690">
        <w:rPr>
          <w:sz w:val="20"/>
        </w:rPr>
        <w:t>1623</w:t>
      </w:r>
      <w:r w:rsidRPr="00C23690">
        <w:rPr>
          <w:sz w:val="20"/>
        </w:rPr>
        <w:tab/>
      </w:r>
      <w:r w:rsidRPr="00C23690">
        <w:rPr>
          <w:rStyle w:val="Strong"/>
          <w:b w:val="0"/>
          <w:color w:val="222222"/>
          <w:sz w:val="20"/>
          <w:bdr w:val="none" w:sz="0" w:space="0" w:color="auto" w:frame="1"/>
          <w:shd w:val="clear" w:color="auto" w:fill="FFFFFF"/>
        </w:rPr>
        <w:t xml:space="preserve">Section 504/ADA Prohibition Against Disability Discrimination Based in </w:t>
      </w:r>
    </w:p>
    <w:p w:rsidR="00C23690" w:rsidRPr="00C23690" w:rsidRDefault="00C23690" w:rsidP="00C23690">
      <w:pPr>
        <w:ind w:left="2160" w:firstLine="720"/>
        <w:rPr>
          <w:sz w:val="20"/>
        </w:rPr>
      </w:pPr>
      <w:r w:rsidRPr="00C23690">
        <w:rPr>
          <w:rStyle w:val="Strong"/>
          <w:b w:val="0"/>
          <w:color w:val="222222"/>
          <w:sz w:val="20"/>
          <w:bdr w:val="none" w:sz="0" w:space="0" w:color="auto" w:frame="1"/>
          <w:shd w:val="clear" w:color="auto" w:fill="FFFFFF"/>
        </w:rPr>
        <w:t>Employment</w:t>
      </w:r>
      <w:r w:rsidRPr="00C23690">
        <w:rPr>
          <w:rStyle w:val="Strong"/>
          <w:color w:val="222222"/>
          <w:sz w:val="20"/>
          <w:bdr w:val="none" w:sz="0" w:space="0" w:color="auto" w:frame="1"/>
          <w:shd w:val="clear" w:color="auto" w:fill="FFFFFF"/>
        </w:rPr>
        <w:t xml:space="preserve">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1662</w:t>
      </w:r>
      <w:r w:rsidRPr="00C23690">
        <w:rPr>
          <w:sz w:val="20"/>
        </w:rPr>
        <w:tab/>
      </w:r>
      <w:r w:rsidRPr="00C23690">
        <w:rPr>
          <w:rStyle w:val="Strong"/>
          <w:b w:val="0"/>
          <w:color w:val="222222"/>
          <w:sz w:val="20"/>
          <w:bdr w:val="none" w:sz="0" w:space="0" w:color="auto" w:frame="1"/>
          <w:shd w:val="clear" w:color="auto" w:fill="FFFFFF"/>
        </w:rPr>
        <w:t>Anti-Harassment</w:t>
      </w:r>
      <w:r w:rsidRPr="00C23690">
        <w:rPr>
          <w:rStyle w:val="Strong"/>
          <w:color w:val="222222"/>
          <w:sz w:val="20"/>
          <w:bdr w:val="none" w:sz="0" w:space="0" w:color="auto" w:frame="1"/>
          <w:shd w:val="clear" w:color="auto" w:fill="FFFFFF"/>
        </w:rPr>
        <w:t xml:space="preserve">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2240</w:t>
      </w:r>
      <w:r w:rsidRPr="00C23690">
        <w:rPr>
          <w:sz w:val="20"/>
        </w:rPr>
        <w:tab/>
        <w:t xml:space="preserve">Controversial Issues - </w:t>
      </w:r>
      <w:r w:rsidRPr="00C23690">
        <w:rPr>
          <w:i/>
          <w:sz w:val="20"/>
        </w:rPr>
        <w:t>revised</w:t>
      </w:r>
    </w:p>
    <w:p w:rsidR="00C23690" w:rsidRPr="00C23690" w:rsidRDefault="00C23690" w:rsidP="00C23690">
      <w:pPr>
        <w:pStyle w:val="ListParagraph"/>
        <w:numPr>
          <w:ilvl w:val="1"/>
          <w:numId w:val="13"/>
        </w:numPr>
        <w:ind w:left="1800"/>
        <w:rPr>
          <w:sz w:val="20"/>
        </w:rPr>
      </w:pPr>
      <w:r w:rsidRPr="00C23690">
        <w:rPr>
          <w:sz w:val="20"/>
        </w:rPr>
        <w:t>2260</w:t>
      </w:r>
      <w:r w:rsidRPr="00C23690">
        <w:rPr>
          <w:sz w:val="20"/>
        </w:rPr>
        <w:tab/>
      </w:r>
      <w:r w:rsidRPr="00C23690">
        <w:rPr>
          <w:rStyle w:val="Strong"/>
          <w:b w:val="0"/>
          <w:color w:val="222222"/>
          <w:sz w:val="20"/>
          <w:bdr w:val="none" w:sz="0" w:space="0" w:color="auto" w:frame="1"/>
          <w:shd w:val="clear" w:color="auto" w:fill="FFFFFF"/>
        </w:rPr>
        <w:t xml:space="preserve">Nondiscrimination and Access to Equal Educational Opportunity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2260.01</w:t>
      </w:r>
      <w:r w:rsidRPr="00C23690">
        <w:rPr>
          <w:sz w:val="20"/>
        </w:rPr>
        <w:tab/>
      </w:r>
      <w:r w:rsidRPr="00C23690">
        <w:rPr>
          <w:bCs/>
          <w:color w:val="222222"/>
          <w:sz w:val="18"/>
          <w:bdr w:val="none" w:sz="0" w:space="0" w:color="auto" w:frame="1"/>
          <w:shd w:val="clear" w:color="auto" w:fill="FFFFFF"/>
        </w:rPr>
        <w:t xml:space="preserve">Section 504/ADA Prohibition Against Discrimination Based on Disability - </w:t>
      </w:r>
      <w:r w:rsidRPr="00C23690">
        <w:rPr>
          <w:bCs/>
          <w:i/>
          <w:color w:val="222222"/>
          <w:sz w:val="18"/>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2266</w:t>
      </w:r>
      <w:r w:rsidRPr="00C23690">
        <w:rPr>
          <w:sz w:val="20"/>
        </w:rPr>
        <w:tab/>
      </w:r>
      <w:r w:rsidRPr="00C23690">
        <w:rPr>
          <w:bCs/>
          <w:color w:val="222222"/>
          <w:sz w:val="18"/>
          <w:bdr w:val="none" w:sz="0" w:space="0" w:color="auto" w:frame="1"/>
          <w:shd w:val="clear" w:color="auto" w:fill="FFFFFF"/>
        </w:rPr>
        <w:t xml:space="preserve">Nondiscrimination on the Basis of Sex in Education Programs or Activities – </w:t>
      </w:r>
      <w:r w:rsidRPr="00C23690">
        <w:rPr>
          <w:bCs/>
          <w:i/>
          <w:color w:val="222222"/>
          <w:sz w:val="18"/>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3122</w:t>
      </w:r>
      <w:r w:rsidRPr="00C23690">
        <w:rPr>
          <w:sz w:val="20"/>
        </w:rPr>
        <w:tab/>
      </w:r>
      <w:r w:rsidRPr="00C23690">
        <w:rPr>
          <w:rStyle w:val="Strong"/>
          <w:b w:val="0"/>
          <w:color w:val="222222"/>
          <w:sz w:val="20"/>
          <w:bdr w:val="none" w:sz="0" w:space="0" w:color="auto" w:frame="1"/>
          <w:shd w:val="clear" w:color="auto" w:fill="FFFFFF"/>
        </w:rPr>
        <w:t xml:space="preserve">Nondiscrimination and Equal Employment Opportunity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rStyle w:val="Strong"/>
          <w:b w:val="0"/>
          <w:bCs w:val="0"/>
          <w:sz w:val="20"/>
        </w:rPr>
      </w:pPr>
      <w:r w:rsidRPr="00C23690">
        <w:rPr>
          <w:sz w:val="20"/>
        </w:rPr>
        <w:t>3123</w:t>
      </w:r>
      <w:r w:rsidRPr="00C23690">
        <w:rPr>
          <w:sz w:val="20"/>
        </w:rPr>
        <w:tab/>
      </w:r>
      <w:r w:rsidRPr="00C23690">
        <w:rPr>
          <w:rStyle w:val="Strong"/>
          <w:b w:val="0"/>
          <w:color w:val="222222"/>
          <w:sz w:val="20"/>
          <w:bdr w:val="none" w:sz="0" w:space="0" w:color="auto" w:frame="1"/>
          <w:shd w:val="clear" w:color="auto" w:fill="FFFFFF"/>
        </w:rPr>
        <w:t xml:space="preserve">Section 504/ADA Prohibition Against Disability Discrimination Based in </w:t>
      </w:r>
    </w:p>
    <w:p w:rsidR="00C23690" w:rsidRPr="00C23690" w:rsidRDefault="00C23690" w:rsidP="00C23690">
      <w:pPr>
        <w:pStyle w:val="ListParagraph"/>
        <w:ind w:left="2520" w:firstLine="360"/>
        <w:rPr>
          <w:sz w:val="20"/>
        </w:rPr>
      </w:pPr>
      <w:r w:rsidRPr="00C23690">
        <w:rPr>
          <w:rStyle w:val="Strong"/>
          <w:b w:val="0"/>
          <w:color w:val="222222"/>
          <w:sz w:val="20"/>
          <w:bdr w:val="none" w:sz="0" w:space="0" w:color="auto" w:frame="1"/>
          <w:shd w:val="clear" w:color="auto" w:fill="FFFFFF"/>
        </w:rPr>
        <w:t xml:space="preserve">Employment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3362</w:t>
      </w:r>
      <w:r w:rsidRPr="00C23690">
        <w:rPr>
          <w:sz w:val="20"/>
        </w:rPr>
        <w:tab/>
      </w:r>
      <w:r w:rsidRPr="00C23690">
        <w:rPr>
          <w:rStyle w:val="Strong"/>
          <w:b w:val="0"/>
          <w:color w:val="222222"/>
          <w:sz w:val="20"/>
          <w:bdr w:val="none" w:sz="0" w:space="0" w:color="auto" w:frame="1"/>
          <w:shd w:val="clear" w:color="auto" w:fill="FFFFFF"/>
        </w:rPr>
        <w:t xml:space="preserve">Anti-Harassment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4122</w:t>
      </w:r>
      <w:r w:rsidRPr="00C23690">
        <w:rPr>
          <w:sz w:val="20"/>
        </w:rPr>
        <w:tab/>
      </w:r>
      <w:r w:rsidRPr="00C23690">
        <w:rPr>
          <w:rStyle w:val="Strong"/>
          <w:b w:val="0"/>
          <w:color w:val="222222"/>
          <w:sz w:val="20"/>
          <w:bdr w:val="none" w:sz="0" w:space="0" w:color="auto" w:frame="1"/>
          <w:shd w:val="clear" w:color="auto" w:fill="FFFFFF"/>
        </w:rPr>
        <w:t xml:space="preserve">Nondiscrimination and Equal Employment Opportunity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rStyle w:val="Strong"/>
          <w:b w:val="0"/>
          <w:bCs w:val="0"/>
          <w:sz w:val="20"/>
        </w:rPr>
      </w:pPr>
      <w:r w:rsidRPr="00C23690">
        <w:rPr>
          <w:sz w:val="20"/>
        </w:rPr>
        <w:t>4123</w:t>
      </w:r>
      <w:r w:rsidRPr="00C23690">
        <w:rPr>
          <w:sz w:val="20"/>
        </w:rPr>
        <w:tab/>
      </w:r>
      <w:r w:rsidRPr="00C23690">
        <w:rPr>
          <w:rStyle w:val="Strong"/>
          <w:b w:val="0"/>
          <w:color w:val="222222"/>
          <w:sz w:val="20"/>
          <w:bdr w:val="none" w:sz="0" w:space="0" w:color="auto" w:frame="1"/>
          <w:shd w:val="clear" w:color="auto" w:fill="FFFFFF"/>
        </w:rPr>
        <w:t xml:space="preserve">Section 504/ADA Prohibition Against Disability Discrimination Based in </w:t>
      </w:r>
    </w:p>
    <w:p w:rsidR="00C23690" w:rsidRPr="00C23690" w:rsidRDefault="00C23690" w:rsidP="00C23690">
      <w:pPr>
        <w:pStyle w:val="ListParagraph"/>
        <w:ind w:left="2520" w:firstLine="360"/>
        <w:rPr>
          <w:sz w:val="20"/>
        </w:rPr>
      </w:pPr>
      <w:r w:rsidRPr="00C23690">
        <w:rPr>
          <w:rStyle w:val="Strong"/>
          <w:b w:val="0"/>
          <w:color w:val="222222"/>
          <w:sz w:val="20"/>
          <w:bdr w:val="none" w:sz="0" w:space="0" w:color="auto" w:frame="1"/>
          <w:shd w:val="clear" w:color="auto" w:fill="FFFFFF"/>
        </w:rPr>
        <w:t xml:space="preserve">Employment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4362</w:t>
      </w:r>
      <w:r w:rsidRPr="00C23690">
        <w:rPr>
          <w:sz w:val="20"/>
        </w:rPr>
        <w:tab/>
      </w:r>
      <w:r w:rsidRPr="00C23690">
        <w:rPr>
          <w:rStyle w:val="Strong"/>
          <w:b w:val="0"/>
          <w:color w:val="222222"/>
          <w:sz w:val="20"/>
          <w:bdr w:val="none" w:sz="0" w:space="0" w:color="auto" w:frame="1"/>
          <w:shd w:val="clear" w:color="auto" w:fill="FFFFFF"/>
        </w:rPr>
        <w:t>Anti-Harassment</w:t>
      </w:r>
      <w:r w:rsidRPr="00C23690">
        <w:rPr>
          <w:rStyle w:val="Strong"/>
          <w:color w:val="222222"/>
          <w:sz w:val="20"/>
          <w:bdr w:val="none" w:sz="0" w:space="0" w:color="auto" w:frame="1"/>
          <w:shd w:val="clear" w:color="auto" w:fill="FFFFFF"/>
        </w:rPr>
        <w:t xml:space="preserve">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b/>
          <w:sz w:val="20"/>
        </w:rPr>
      </w:pPr>
      <w:r w:rsidRPr="00C23690">
        <w:rPr>
          <w:sz w:val="20"/>
        </w:rPr>
        <w:t>5517</w:t>
      </w:r>
      <w:r w:rsidRPr="00C23690">
        <w:rPr>
          <w:sz w:val="20"/>
        </w:rPr>
        <w:tab/>
      </w:r>
      <w:r w:rsidRPr="00C23690">
        <w:rPr>
          <w:rStyle w:val="Strong"/>
          <w:b w:val="0"/>
          <w:color w:val="222222"/>
          <w:sz w:val="20"/>
          <w:bdr w:val="none" w:sz="0" w:space="0" w:color="auto" w:frame="1"/>
          <w:shd w:val="clear" w:color="auto" w:fill="FFFFFF"/>
        </w:rPr>
        <w:t xml:space="preserve">Anti-Harassment </w:t>
      </w:r>
      <w:r w:rsidRPr="00C23690">
        <w:rPr>
          <w:bCs/>
          <w:color w:val="222222"/>
          <w:sz w:val="20"/>
          <w:bdr w:val="none" w:sz="0" w:space="0" w:color="auto" w:frame="1"/>
          <w:shd w:val="clear" w:color="auto" w:fill="FFFFFF"/>
        </w:rPr>
        <w:t xml:space="preserve">- </w:t>
      </w:r>
      <w:r w:rsidRPr="00C23690">
        <w:rPr>
          <w:bCs/>
          <w:i/>
          <w:color w:val="222222"/>
          <w:sz w:val="20"/>
          <w:bdr w:val="none" w:sz="0" w:space="0" w:color="auto" w:frame="1"/>
          <w:shd w:val="clear" w:color="auto" w:fill="FFFFFF"/>
        </w:rPr>
        <w:t>replacement</w:t>
      </w:r>
    </w:p>
    <w:p w:rsidR="00C23690" w:rsidRPr="00C23690" w:rsidRDefault="00C23690" w:rsidP="00C23690">
      <w:pPr>
        <w:pStyle w:val="ListParagraph"/>
        <w:numPr>
          <w:ilvl w:val="1"/>
          <w:numId w:val="13"/>
        </w:numPr>
        <w:ind w:left="1800"/>
        <w:rPr>
          <w:sz w:val="20"/>
        </w:rPr>
      </w:pPr>
      <w:r w:rsidRPr="00C23690">
        <w:rPr>
          <w:sz w:val="20"/>
        </w:rPr>
        <w:t>6114</w:t>
      </w:r>
      <w:r w:rsidRPr="00C23690">
        <w:rPr>
          <w:sz w:val="20"/>
        </w:rPr>
        <w:tab/>
      </w:r>
      <w:r w:rsidRPr="00C23690">
        <w:rPr>
          <w:rStyle w:val="Strong"/>
          <w:b w:val="0"/>
          <w:color w:val="333333"/>
          <w:sz w:val="20"/>
          <w:bdr w:val="none" w:sz="0" w:space="0" w:color="auto" w:frame="1"/>
          <w:shd w:val="clear" w:color="auto" w:fill="FFFFFF"/>
        </w:rPr>
        <w:t>Cost Principles - Spending Federal Funds</w:t>
      </w:r>
      <w:r w:rsidRPr="00C23690">
        <w:rPr>
          <w:i/>
          <w:sz w:val="20"/>
        </w:rPr>
        <w:t xml:space="preserve"> – revised</w:t>
      </w:r>
    </w:p>
    <w:p w:rsidR="00C23690" w:rsidRPr="00C23690" w:rsidRDefault="00C23690" w:rsidP="00C23690">
      <w:pPr>
        <w:pStyle w:val="ListParagraph"/>
        <w:numPr>
          <w:ilvl w:val="1"/>
          <w:numId w:val="13"/>
        </w:numPr>
        <w:ind w:left="1800"/>
        <w:rPr>
          <w:sz w:val="20"/>
        </w:rPr>
      </w:pPr>
      <w:r w:rsidRPr="00C23690">
        <w:rPr>
          <w:sz w:val="20"/>
        </w:rPr>
        <w:t>6220</w:t>
      </w:r>
      <w:r w:rsidRPr="00C23690">
        <w:rPr>
          <w:sz w:val="20"/>
        </w:rPr>
        <w:tab/>
      </w:r>
      <w:r w:rsidRPr="00C23690">
        <w:rPr>
          <w:bCs/>
          <w:color w:val="222222"/>
          <w:sz w:val="20"/>
          <w:bdr w:val="none" w:sz="0" w:space="0" w:color="auto" w:frame="1"/>
          <w:shd w:val="clear" w:color="auto" w:fill="FFFFFF"/>
        </w:rPr>
        <w:t xml:space="preserve">Budget Preparation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rStyle w:val="Strong"/>
          <w:b w:val="0"/>
          <w:bCs w:val="0"/>
          <w:sz w:val="20"/>
        </w:rPr>
      </w:pPr>
      <w:r w:rsidRPr="00C23690">
        <w:rPr>
          <w:sz w:val="20"/>
        </w:rPr>
        <w:t>6325</w:t>
      </w:r>
      <w:r w:rsidRPr="00C23690">
        <w:rPr>
          <w:sz w:val="20"/>
        </w:rPr>
        <w:tab/>
      </w:r>
      <w:r w:rsidRPr="00C23690">
        <w:rPr>
          <w:rStyle w:val="Strong"/>
          <w:b w:val="0"/>
          <w:color w:val="333333"/>
          <w:sz w:val="20"/>
          <w:bdr w:val="none" w:sz="0" w:space="0" w:color="auto" w:frame="1"/>
          <w:shd w:val="clear" w:color="auto" w:fill="FFFFFF"/>
        </w:rPr>
        <w:t xml:space="preserve">Procurement - Federal Grants/Funds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6600</w:t>
      </w:r>
      <w:r w:rsidRPr="00C23690">
        <w:rPr>
          <w:sz w:val="20"/>
        </w:rPr>
        <w:tab/>
      </w:r>
      <w:r w:rsidRPr="00C23690">
        <w:rPr>
          <w:bCs/>
          <w:color w:val="222222"/>
          <w:sz w:val="20"/>
          <w:bdr w:val="none" w:sz="0" w:space="0" w:color="auto" w:frame="1"/>
          <w:shd w:val="clear" w:color="auto" w:fill="FFFFFF"/>
        </w:rPr>
        <w:t xml:space="preserve">Deposit of Public Funds:  Cash Collection Points - </w:t>
      </w:r>
      <w:r w:rsidRPr="00C23690">
        <w:rPr>
          <w:bCs/>
          <w:i/>
          <w:color w:val="222222"/>
          <w:sz w:val="20"/>
          <w:bdr w:val="none" w:sz="0" w:space="0" w:color="auto" w:frame="1"/>
          <w:shd w:val="clear" w:color="auto" w:fill="FFFFFF"/>
        </w:rPr>
        <w:t>new</w:t>
      </w:r>
    </w:p>
    <w:p w:rsidR="00C23690" w:rsidRPr="00C23690" w:rsidRDefault="00C23690" w:rsidP="00C23690">
      <w:pPr>
        <w:pStyle w:val="ListParagraph"/>
        <w:numPr>
          <w:ilvl w:val="1"/>
          <w:numId w:val="13"/>
        </w:numPr>
        <w:ind w:left="1800"/>
        <w:rPr>
          <w:sz w:val="20"/>
        </w:rPr>
      </w:pPr>
      <w:r w:rsidRPr="00C23690">
        <w:rPr>
          <w:sz w:val="20"/>
        </w:rPr>
        <w:t>7440.01</w:t>
      </w:r>
      <w:r w:rsidRPr="00C23690">
        <w:rPr>
          <w:sz w:val="20"/>
        </w:rPr>
        <w:tab/>
      </w:r>
      <w:r w:rsidRPr="00C23690">
        <w:rPr>
          <w:bCs/>
          <w:color w:val="222222"/>
          <w:sz w:val="20"/>
          <w:bdr w:val="none" w:sz="0" w:space="0" w:color="auto" w:frame="1"/>
          <w:shd w:val="clear" w:color="auto" w:fill="FFFFFF"/>
        </w:rPr>
        <w:t xml:space="preserve">Video Surveillance and Electronic Monitoring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7450</w:t>
      </w:r>
      <w:r w:rsidRPr="00C23690">
        <w:rPr>
          <w:sz w:val="20"/>
        </w:rPr>
        <w:tab/>
      </w:r>
      <w:r w:rsidRPr="00C23690">
        <w:rPr>
          <w:rStyle w:val="Strong"/>
          <w:b w:val="0"/>
          <w:color w:val="333333"/>
          <w:sz w:val="20"/>
          <w:bdr w:val="none" w:sz="0" w:space="0" w:color="auto" w:frame="1"/>
          <w:shd w:val="clear" w:color="auto" w:fill="FFFFFF"/>
        </w:rPr>
        <w:t xml:space="preserve">Property Inventory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7455</w:t>
      </w:r>
      <w:r w:rsidRPr="00C23690">
        <w:rPr>
          <w:sz w:val="20"/>
        </w:rPr>
        <w:tab/>
      </w:r>
      <w:r w:rsidRPr="00C23690">
        <w:rPr>
          <w:rStyle w:val="Strong"/>
          <w:b w:val="0"/>
          <w:color w:val="333333"/>
          <w:sz w:val="20"/>
          <w:bdr w:val="none" w:sz="0" w:space="0" w:color="auto" w:frame="1"/>
          <w:shd w:val="clear" w:color="auto" w:fill="FFFFFF"/>
        </w:rPr>
        <w:t xml:space="preserve">Accounting System for Capital Assets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8450.01</w:t>
      </w:r>
      <w:r w:rsidRPr="00C23690">
        <w:rPr>
          <w:sz w:val="20"/>
        </w:rPr>
        <w:tab/>
      </w:r>
      <w:r w:rsidRPr="00C23690">
        <w:rPr>
          <w:bCs/>
          <w:color w:val="222222"/>
          <w:sz w:val="20"/>
          <w:bdr w:val="none" w:sz="0" w:space="0" w:color="auto" w:frame="1"/>
          <w:shd w:val="clear" w:color="auto" w:fill="FFFFFF"/>
        </w:rPr>
        <w:t xml:space="preserve">Protective Facial Coverings During Pandemic/Epidemic Events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8500</w:t>
      </w:r>
      <w:r w:rsidRPr="00C23690">
        <w:rPr>
          <w:sz w:val="20"/>
        </w:rPr>
        <w:tab/>
      </w:r>
      <w:r w:rsidRPr="00C23690">
        <w:rPr>
          <w:bCs/>
          <w:color w:val="222222"/>
          <w:sz w:val="20"/>
          <w:bdr w:val="none" w:sz="0" w:space="0" w:color="auto" w:frame="1"/>
          <w:shd w:val="clear" w:color="auto" w:fill="FFFFFF"/>
        </w:rPr>
        <w:t xml:space="preserve">Food Services - </w:t>
      </w:r>
      <w:r w:rsidRPr="00C23690">
        <w:rPr>
          <w:bCs/>
          <w:i/>
          <w:color w:val="222222"/>
          <w:sz w:val="20"/>
          <w:bdr w:val="none" w:sz="0" w:space="0" w:color="auto" w:frame="1"/>
          <w:shd w:val="clear" w:color="auto" w:fill="FFFFFF"/>
        </w:rPr>
        <w:t>revised</w:t>
      </w:r>
    </w:p>
    <w:p w:rsidR="00C23690" w:rsidRPr="00C23690" w:rsidRDefault="00C23690" w:rsidP="00C23690">
      <w:pPr>
        <w:pStyle w:val="ListParagraph"/>
        <w:numPr>
          <w:ilvl w:val="1"/>
          <w:numId w:val="13"/>
        </w:numPr>
        <w:ind w:left="1800"/>
        <w:rPr>
          <w:sz w:val="20"/>
        </w:rPr>
      </w:pPr>
      <w:r w:rsidRPr="00C23690">
        <w:rPr>
          <w:sz w:val="20"/>
        </w:rPr>
        <w:t>8510</w:t>
      </w:r>
      <w:r w:rsidRPr="00C23690">
        <w:rPr>
          <w:sz w:val="20"/>
        </w:rPr>
        <w:tab/>
      </w:r>
      <w:r w:rsidRPr="00C23690">
        <w:rPr>
          <w:bCs/>
          <w:color w:val="222222"/>
          <w:sz w:val="20"/>
          <w:bdr w:val="none" w:sz="0" w:space="0" w:color="auto" w:frame="1"/>
          <w:shd w:val="clear" w:color="auto" w:fill="FFFFFF"/>
        </w:rPr>
        <w:t xml:space="preserve">Wellness – </w:t>
      </w:r>
      <w:r w:rsidRPr="00C23690">
        <w:rPr>
          <w:bCs/>
          <w:i/>
          <w:color w:val="222222"/>
          <w:sz w:val="20"/>
          <w:bdr w:val="none" w:sz="0" w:space="0" w:color="auto" w:frame="1"/>
          <w:shd w:val="clear" w:color="auto" w:fill="FFFFFF"/>
        </w:rPr>
        <w:t>revised</w:t>
      </w:r>
    </w:p>
    <w:p w:rsidR="00C23690" w:rsidRDefault="00C23690" w:rsidP="00D80490">
      <w:pPr>
        <w:rPr>
          <w:rStyle w:val="IntenseReference"/>
          <w:color w:val="auto"/>
        </w:rPr>
      </w:pPr>
    </w:p>
    <w:p w:rsidR="00C23690" w:rsidRPr="008D2130" w:rsidRDefault="00C23690" w:rsidP="00C23690">
      <w:pPr>
        <w:jc w:val="both"/>
        <w:rPr>
          <w:color w:val="000000" w:themeColor="text1"/>
        </w:rPr>
      </w:pPr>
      <w:r w:rsidRPr="008D2130">
        <w:rPr>
          <w:color w:val="000000" w:themeColor="text1"/>
        </w:rPr>
        <w:t xml:space="preserve">Moved by Mr. </w:t>
      </w:r>
      <w:r>
        <w:rPr>
          <w:color w:val="000000" w:themeColor="text1"/>
        </w:rPr>
        <w:t>Valentino</w:t>
      </w:r>
      <w:r w:rsidRPr="008D2130">
        <w:rPr>
          <w:color w:val="000000" w:themeColor="text1"/>
        </w:rPr>
        <w:t xml:space="preserve"> – Seconded by Mr</w:t>
      </w:r>
      <w:r>
        <w:rPr>
          <w:color w:val="000000" w:themeColor="text1"/>
        </w:rPr>
        <w:t>. Bednarik</w:t>
      </w:r>
    </w:p>
    <w:p w:rsidR="00C23690" w:rsidRPr="00BD52C4" w:rsidRDefault="00C23690" w:rsidP="00C23690">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645744" w:rsidRDefault="00645744" w:rsidP="00D80490">
      <w:pPr>
        <w:rPr>
          <w:rStyle w:val="IntenseReference"/>
          <w:color w:val="auto"/>
        </w:rPr>
      </w:pPr>
    </w:p>
    <w:p w:rsidR="00C23690" w:rsidRDefault="00C23690" w:rsidP="00D80490">
      <w:pPr>
        <w:rPr>
          <w:rStyle w:val="IntenseReference"/>
          <w:color w:val="auto"/>
        </w:rPr>
      </w:pPr>
    </w:p>
    <w:p w:rsidR="00C23690" w:rsidRPr="004803AC" w:rsidRDefault="009F3852" w:rsidP="00C23690">
      <w:r>
        <w:rPr>
          <w:b/>
        </w:rPr>
        <w:t>V</w:t>
      </w:r>
      <w:r w:rsidR="004803AC">
        <w:rPr>
          <w:b/>
        </w:rPr>
        <w:t>I</w:t>
      </w:r>
      <w:r w:rsidRPr="00BD52C4">
        <w:t xml:space="preserve">.    </w:t>
      </w:r>
      <w:r>
        <w:rPr>
          <w:b/>
          <w:u w:val="single"/>
        </w:rPr>
        <w:t>RESOLUTION #2021-4</w:t>
      </w:r>
      <w:r w:rsidR="004803AC">
        <w:rPr>
          <w:b/>
          <w:u w:val="single"/>
        </w:rPr>
        <w:t>1</w:t>
      </w:r>
      <w:r w:rsidRPr="006E74D9">
        <w:rPr>
          <w:b/>
          <w:u w:val="single"/>
        </w:rPr>
        <w:t>:</w:t>
      </w:r>
      <w:r w:rsidRPr="006E74D9">
        <w:t xml:space="preserve">  </w:t>
      </w:r>
      <w:r w:rsidR="00C23690" w:rsidRPr="00A06497">
        <w:t xml:space="preserve">It is </w:t>
      </w:r>
      <w:r w:rsidR="00C23690" w:rsidRPr="00A82F3C">
        <w:rPr>
          <w:color w:val="000000" w:themeColor="text1"/>
        </w:rPr>
        <w:t>recommended by the superintendent to approve the following:</w:t>
      </w:r>
    </w:p>
    <w:p w:rsidR="00C23690" w:rsidRPr="00A82F3C" w:rsidRDefault="00C23690" w:rsidP="00C23690">
      <w:pPr>
        <w:rPr>
          <w:color w:val="000000" w:themeColor="text1"/>
        </w:rPr>
      </w:pPr>
    </w:p>
    <w:p w:rsidR="00C23690" w:rsidRDefault="00C23690" w:rsidP="00C23690">
      <w:pPr>
        <w:pStyle w:val="ListParagraph"/>
        <w:numPr>
          <w:ilvl w:val="0"/>
          <w:numId w:val="25"/>
        </w:numPr>
      </w:pPr>
      <w:r>
        <w:t>The acceptance of the ARC Grant in the amount of $250,000 for the Whole Child Whole Family Service Center. (Documentation is on file in the Treasurer’s Office.)</w:t>
      </w:r>
    </w:p>
    <w:p w:rsidR="00C23690" w:rsidRDefault="00C23690" w:rsidP="00C23690">
      <w:pPr>
        <w:pStyle w:val="ListParagraph"/>
        <w:numPr>
          <w:ilvl w:val="0"/>
          <w:numId w:val="25"/>
        </w:numPr>
      </w:pPr>
      <w:r w:rsidRPr="005223AC">
        <w:t>The purchase of additional conference room tables for the CLWCC from Southern Aluminum in the amount of $10,300.</w:t>
      </w:r>
    </w:p>
    <w:p w:rsidR="00C23690" w:rsidRDefault="00C23690" w:rsidP="00C23690">
      <w:pPr>
        <w:pStyle w:val="ListParagraph"/>
        <w:numPr>
          <w:ilvl w:val="0"/>
          <w:numId w:val="25"/>
        </w:numPr>
      </w:pPr>
      <w:r w:rsidRPr="005223AC">
        <w:t xml:space="preserve">The purchase </w:t>
      </w:r>
      <w:r>
        <w:t xml:space="preserve">and maintain a data service plan reduced to 74 hot spots from T-Mobile in the amount of $17,760.00 effective April 20, 2021 through April 19, 2022 at a monthly cost of $1,480.00 for a total of $17,760.00. </w:t>
      </w:r>
    </w:p>
    <w:p w:rsidR="00C23690" w:rsidRPr="004803AC" w:rsidRDefault="00C23690" w:rsidP="00C23690">
      <w:pPr>
        <w:pStyle w:val="ListParagraph"/>
        <w:numPr>
          <w:ilvl w:val="0"/>
          <w:numId w:val="25"/>
        </w:numPr>
        <w:rPr>
          <w:b/>
          <w:bCs/>
          <w:smallCaps/>
          <w:spacing w:val="5"/>
          <w:sz w:val="32"/>
          <w:u w:val="single"/>
        </w:rPr>
      </w:pPr>
      <w:r w:rsidRPr="00CE4272">
        <w:t xml:space="preserve">An agreement between Campbell City School District and </w:t>
      </w:r>
      <w:proofErr w:type="spellStart"/>
      <w:r>
        <w:t>Mascarella’s</w:t>
      </w:r>
      <w:proofErr w:type="spellEnd"/>
      <w:r>
        <w:t xml:space="preserve"> Catering, LLC</w:t>
      </w:r>
      <w:r w:rsidRPr="00CE4272">
        <w:t xml:space="preserve"> for the use of District facilities for catering in the Facilities of the CLWCC </w:t>
      </w:r>
      <w:r>
        <w:t xml:space="preserve">effective </w:t>
      </w:r>
      <w:r w:rsidRPr="005223AC">
        <w:t>April 21, 2021 through June 30, 2021.</w:t>
      </w:r>
      <w:r w:rsidRPr="00CE4272">
        <w:t xml:space="preserve">  (A copy of this agreement is on file in the Treasurer’s Office.)</w:t>
      </w:r>
    </w:p>
    <w:p w:rsidR="004803AC" w:rsidRPr="00C23690" w:rsidRDefault="004803AC" w:rsidP="004803AC">
      <w:pPr>
        <w:pStyle w:val="ListParagraph"/>
        <w:rPr>
          <w:b/>
          <w:bCs/>
          <w:smallCaps/>
          <w:spacing w:val="5"/>
          <w:sz w:val="32"/>
          <w:u w:val="single"/>
        </w:rPr>
      </w:pPr>
    </w:p>
    <w:p w:rsidR="00C23690" w:rsidRPr="00C23690" w:rsidRDefault="00C23690" w:rsidP="00C23690">
      <w:pPr>
        <w:pStyle w:val="ListParagraph"/>
        <w:jc w:val="center"/>
        <w:rPr>
          <w:color w:val="000000" w:themeColor="text1"/>
        </w:rPr>
      </w:pPr>
      <w:r w:rsidRPr="00C23690">
        <w:rPr>
          <w:color w:val="000000" w:themeColor="text1"/>
        </w:rPr>
        <w:t>74</w:t>
      </w:r>
    </w:p>
    <w:p w:rsidR="00C23690" w:rsidRPr="00C23690" w:rsidRDefault="00C23690" w:rsidP="00C23690">
      <w:pPr>
        <w:pStyle w:val="ListParagraph"/>
        <w:numPr>
          <w:ilvl w:val="0"/>
          <w:numId w:val="25"/>
        </w:numPr>
        <w:rPr>
          <w:b/>
          <w:bCs/>
          <w:smallCaps/>
          <w:spacing w:val="5"/>
          <w:sz w:val="32"/>
          <w:u w:val="single"/>
        </w:rPr>
      </w:pPr>
      <w:r w:rsidRPr="00CE4272">
        <w:t xml:space="preserve">An </w:t>
      </w:r>
      <w:r>
        <w:t xml:space="preserve">amendment to the </w:t>
      </w:r>
      <w:r w:rsidRPr="00CE4272">
        <w:t xml:space="preserve">agreement </w:t>
      </w:r>
      <w:r>
        <w:t xml:space="preserve">dated September 9, 2010 </w:t>
      </w:r>
      <w:r w:rsidRPr="00CE4272">
        <w:t>between Campbell City School</w:t>
      </w:r>
      <w:r>
        <w:t>s</w:t>
      </w:r>
      <w:r w:rsidRPr="00CE4272">
        <w:t xml:space="preserve"> and</w:t>
      </w:r>
      <w:r>
        <w:t xml:space="preserve"> Cintas Corporation for the change of style of uniforms at no additional cost, effective April 20, 2021. (A copy of this addendum is on file in the Treasurer’s Office.)</w:t>
      </w:r>
    </w:p>
    <w:p w:rsidR="00C23690" w:rsidRPr="00B8172A" w:rsidRDefault="00C23690" w:rsidP="00C23690">
      <w:pPr>
        <w:pStyle w:val="ListParagraph"/>
        <w:numPr>
          <w:ilvl w:val="0"/>
          <w:numId w:val="25"/>
        </w:numPr>
      </w:pPr>
      <w:r w:rsidRPr="00B8172A">
        <w:t xml:space="preserve">An amendment to the agreement between Campbell City School District Board of Education and Eastern Gateway Community College to alter the leased premises to accommodate </w:t>
      </w:r>
      <w:r>
        <w:t xml:space="preserve">specialized imaging </w:t>
      </w:r>
      <w:r w:rsidRPr="00B8172A">
        <w:t>equipment</w:t>
      </w:r>
      <w:r>
        <w:t xml:space="preserve"> with interior improvements</w:t>
      </w:r>
      <w:r w:rsidRPr="00B8172A">
        <w:t xml:space="preserve"> </w:t>
      </w:r>
      <w:r>
        <w:t xml:space="preserve">for </w:t>
      </w:r>
      <w:r w:rsidRPr="00B8172A">
        <w:t>educational purposes deemed necessary effective May 1, 2021. (A copy of this amendment is on file in the Treasurer’s Office.)</w:t>
      </w:r>
    </w:p>
    <w:p w:rsidR="00C23690" w:rsidRPr="00CE4272" w:rsidRDefault="00C23690" w:rsidP="00C23690">
      <w:pPr>
        <w:pStyle w:val="ListParagraph"/>
        <w:numPr>
          <w:ilvl w:val="0"/>
          <w:numId w:val="25"/>
        </w:numPr>
        <w:rPr>
          <w:b/>
          <w:bCs/>
          <w:smallCaps/>
          <w:spacing w:val="5"/>
          <w:sz w:val="32"/>
          <w:u w:val="single"/>
        </w:rPr>
      </w:pPr>
      <w:r w:rsidRPr="00CE4272">
        <w:t>The appointment of the following individuals to the classified positions of Custodial Helper</w:t>
      </w:r>
      <w:r>
        <w:t>:</w:t>
      </w:r>
    </w:p>
    <w:p w:rsidR="00C23690" w:rsidRPr="00CE4272" w:rsidRDefault="00C23690" w:rsidP="00C23690">
      <w:pPr>
        <w:pStyle w:val="ListParagraph"/>
        <w:jc w:val="center"/>
        <w:rPr>
          <w:rFonts w:ascii="Arial" w:hAnsi="Arial" w:cs="Arial"/>
        </w:rPr>
      </w:pPr>
      <w:proofErr w:type="spellStart"/>
      <w:r w:rsidRPr="00CE4272">
        <w:rPr>
          <w:rFonts w:ascii="Arial" w:hAnsi="Arial" w:cs="Arial"/>
        </w:rPr>
        <w:t>Anali</w:t>
      </w:r>
      <w:proofErr w:type="spellEnd"/>
      <w:r w:rsidRPr="00CE4272">
        <w:rPr>
          <w:rFonts w:ascii="Arial" w:hAnsi="Arial" w:cs="Arial"/>
        </w:rPr>
        <w:t xml:space="preserve"> Carpio</w:t>
      </w:r>
      <w:r>
        <w:rPr>
          <w:rFonts w:ascii="Arial" w:hAnsi="Arial" w:cs="Arial"/>
        </w:rPr>
        <w:t xml:space="preserve"> </w:t>
      </w:r>
      <w:proofErr w:type="spellStart"/>
      <w:r>
        <w:rPr>
          <w:rFonts w:ascii="Arial" w:hAnsi="Arial" w:cs="Arial"/>
        </w:rPr>
        <w:t>Fiorenttini</w:t>
      </w:r>
      <w:proofErr w:type="spellEnd"/>
      <w:r>
        <w:rPr>
          <w:rFonts w:ascii="Arial" w:hAnsi="Arial" w:cs="Arial"/>
        </w:rPr>
        <w:tab/>
      </w:r>
      <w:r>
        <w:rPr>
          <w:rFonts w:ascii="Arial" w:hAnsi="Arial" w:cs="Arial"/>
        </w:rPr>
        <w:tab/>
      </w:r>
      <w:proofErr w:type="spellStart"/>
      <w:r w:rsidRPr="00CE4272">
        <w:rPr>
          <w:rFonts w:ascii="Arial" w:hAnsi="Arial" w:cs="Arial"/>
        </w:rPr>
        <w:t>Tayana</w:t>
      </w:r>
      <w:proofErr w:type="spellEnd"/>
      <w:r w:rsidRPr="00CE4272">
        <w:rPr>
          <w:rFonts w:ascii="Arial" w:hAnsi="Arial" w:cs="Arial"/>
        </w:rPr>
        <w:t xml:space="preserve"> King</w:t>
      </w:r>
      <w:r>
        <w:rPr>
          <w:rFonts w:ascii="Arial" w:hAnsi="Arial" w:cs="Arial"/>
        </w:rPr>
        <w:tab/>
      </w:r>
      <w:r>
        <w:rPr>
          <w:rFonts w:ascii="Arial" w:hAnsi="Arial" w:cs="Arial"/>
        </w:rPr>
        <w:tab/>
      </w:r>
      <w:r w:rsidRPr="00CE4272">
        <w:rPr>
          <w:rFonts w:ascii="Arial" w:hAnsi="Arial" w:cs="Arial"/>
        </w:rPr>
        <w:t>Jose Ortiz</w:t>
      </w:r>
    </w:p>
    <w:p w:rsidR="00C23690" w:rsidRDefault="00C23690" w:rsidP="00C23690">
      <w:pPr>
        <w:pStyle w:val="ListParagraph"/>
        <w:numPr>
          <w:ilvl w:val="0"/>
          <w:numId w:val="25"/>
        </w:numPr>
      </w:pPr>
      <w:r w:rsidRPr="00DD7694">
        <w:t xml:space="preserve">The appointment of </w:t>
      </w:r>
      <w:r>
        <w:t>Paolo DePasquale</w:t>
      </w:r>
      <w:r w:rsidRPr="00DD7694">
        <w:t xml:space="preserve"> to the certified position of Secondary </w:t>
      </w:r>
      <w:r>
        <w:t>Social Studies</w:t>
      </w:r>
      <w:r w:rsidRPr="00DD7694">
        <w:t xml:space="preserve"> </w:t>
      </w:r>
      <w:r>
        <w:t xml:space="preserve">Teacher </w:t>
      </w:r>
      <w:r w:rsidRPr="00DD7694">
        <w:t>for the 2021-2022 school year. (*Pending background checks, drug screening and/or certification.)</w:t>
      </w:r>
    </w:p>
    <w:p w:rsidR="00C23690" w:rsidRDefault="00C23690" w:rsidP="00C23690">
      <w:pPr>
        <w:pStyle w:val="ListParagraph"/>
        <w:numPr>
          <w:ilvl w:val="0"/>
          <w:numId w:val="25"/>
        </w:numPr>
      </w:pPr>
      <w:r w:rsidRPr="00DD7694">
        <w:t xml:space="preserve">The appointment of </w:t>
      </w:r>
      <w:r>
        <w:t>Megan Curtis</w:t>
      </w:r>
      <w:r w:rsidRPr="00DD7694">
        <w:t xml:space="preserve"> to the certified position of Secondary </w:t>
      </w:r>
      <w:r>
        <w:t>Science Teacher</w:t>
      </w:r>
      <w:r w:rsidRPr="00DD7694">
        <w:t xml:space="preserve"> for the 2021-2022 school year. (*Pending background checks, drug screening and/or certification.)</w:t>
      </w:r>
    </w:p>
    <w:p w:rsidR="00C23690" w:rsidRDefault="00C23690" w:rsidP="00C23690">
      <w:pPr>
        <w:pStyle w:val="ListParagraph"/>
        <w:numPr>
          <w:ilvl w:val="0"/>
          <w:numId w:val="25"/>
        </w:numPr>
      </w:pPr>
      <w:r w:rsidRPr="00DD7694">
        <w:t xml:space="preserve">The appointment of </w:t>
      </w:r>
      <w:r>
        <w:t xml:space="preserve">Hannah </w:t>
      </w:r>
      <w:proofErr w:type="spellStart"/>
      <w:r>
        <w:t>Struharik</w:t>
      </w:r>
      <w:proofErr w:type="spellEnd"/>
      <w:r w:rsidRPr="00DD7694">
        <w:t xml:space="preserve"> to the certified position of Secondary </w:t>
      </w:r>
      <w:r>
        <w:t>ELA Teacher</w:t>
      </w:r>
      <w:r w:rsidRPr="00DD7694">
        <w:t xml:space="preserve"> for the 2021-2022 school year. (*Pending background checks, drug screening and/or certification.)</w:t>
      </w:r>
    </w:p>
    <w:p w:rsidR="00C23690" w:rsidRDefault="00C23690" w:rsidP="00D80490">
      <w:pPr>
        <w:rPr>
          <w:rStyle w:val="IntenseReference"/>
          <w:color w:val="auto"/>
        </w:rPr>
      </w:pPr>
    </w:p>
    <w:p w:rsidR="00C23690" w:rsidRPr="008D2130" w:rsidRDefault="00C23690" w:rsidP="00C23690">
      <w:pPr>
        <w:jc w:val="both"/>
        <w:rPr>
          <w:color w:val="000000" w:themeColor="text1"/>
        </w:rPr>
      </w:pPr>
      <w:r w:rsidRPr="008D2130">
        <w:rPr>
          <w:color w:val="000000" w:themeColor="text1"/>
        </w:rPr>
        <w:t xml:space="preserve">Moved by Mr. </w:t>
      </w:r>
      <w:r>
        <w:rPr>
          <w:color w:val="000000" w:themeColor="text1"/>
        </w:rPr>
        <w:t>Bednarik</w:t>
      </w:r>
      <w:r w:rsidRPr="008D2130">
        <w:rPr>
          <w:color w:val="000000" w:themeColor="text1"/>
        </w:rPr>
        <w:t xml:space="preserve"> – Seconded by Mr</w:t>
      </w:r>
      <w:r>
        <w:rPr>
          <w:color w:val="000000" w:themeColor="text1"/>
        </w:rPr>
        <w:t>s. Donofrio</w:t>
      </w:r>
    </w:p>
    <w:p w:rsidR="00C23690" w:rsidRPr="00BD52C4" w:rsidRDefault="00C23690" w:rsidP="00C23690">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C23690" w:rsidRDefault="00C23690" w:rsidP="00D80490">
      <w:pPr>
        <w:rPr>
          <w:rStyle w:val="IntenseReference"/>
          <w:color w:val="auto"/>
        </w:rPr>
      </w:pPr>
    </w:p>
    <w:p w:rsidR="00C23690" w:rsidRDefault="00C23690" w:rsidP="00C23690">
      <w:pPr>
        <w:pStyle w:val="ListParagraph"/>
        <w:jc w:val="center"/>
        <w:rPr>
          <w:rStyle w:val="IntenseReference"/>
          <w:b w:val="0"/>
          <w:bCs w:val="0"/>
          <w:smallCaps w:val="0"/>
          <w:color w:val="000000" w:themeColor="text1"/>
          <w:spacing w:val="0"/>
          <w:u w:val="none"/>
        </w:rPr>
      </w:pPr>
    </w:p>
    <w:p w:rsidR="009F3852" w:rsidRPr="004803AC" w:rsidRDefault="009F3852" w:rsidP="009F3852">
      <w:r>
        <w:rPr>
          <w:b/>
        </w:rPr>
        <w:t>V</w:t>
      </w:r>
      <w:r w:rsidR="004803AC">
        <w:rPr>
          <w:b/>
        </w:rPr>
        <w:t>I</w:t>
      </w:r>
      <w:r>
        <w:rPr>
          <w:b/>
        </w:rPr>
        <w:t>I</w:t>
      </w:r>
      <w:r w:rsidRPr="00BD52C4">
        <w:t xml:space="preserve">.    </w:t>
      </w:r>
      <w:r>
        <w:rPr>
          <w:b/>
          <w:u w:val="single"/>
        </w:rPr>
        <w:t>RESOLUTION #2021-4</w:t>
      </w:r>
      <w:r w:rsidR="004803AC">
        <w:rPr>
          <w:b/>
          <w:u w:val="single"/>
        </w:rPr>
        <w:t>2</w:t>
      </w:r>
      <w:r w:rsidRPr="006E74D9">
        <w:rPr>
          <w:b/>
          <w:u w:val="single"/>
        </w:rPr>
        <w:t>:</w:t>
      </w:r>
      <w:r w:rsidRPr="006E74D9">
        <w:t xml:space="preserve">  </w:t>
      </w:r>
      <w:r w:rsidRPr="00A06497">
        <w:t xml:space="preserve">It is </w:t>
      </w:r>
      <w:r w:rsidRPr="00A82F3C">
        <w:rPr>
          <w:color w:val="000000" w:themeColor="text1"/>
        </w:rPr>
        <w:t>recommended by the superintendent to approve the following:</w:t>
      </w:r>
    </w:p>
    <w:p w:rsidR="009F3852" w:rsidRPr="006D5B7D" w:rsidRDefault="009F3852" w:rsidP="009F3852">
      <w:pPr>
        <w:pStyle w:val="ListParagraph"/>
        <w:spacing w:before="120" w:after="120"/>
        <w:jc w:val="center"/>
        <w:textAlignment w:val="top"/>
        <w:rPr>
          <w:color w:val="333333"/>
          <w:szCs w:val="17"/>
        </w:rPr>
      </w:pPr>
      <w:r w:rsidRPr="006D5B7D">
        <w:rPr>
          <w:b/>
          <w:bCs/>
          <w:color w:val="333333"/>
          <w:szCs w:val="17"/>
          <w:bdr w:val="none" w:sz="0" w:space="0" w:color="auto" w:frame="1"/>
        </w:rPr>
        <w:t>GRADUATION REQUIREMENTS FOR THE CLASS OF 2021</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r w:rsidRPr="006D5B7D">
        <w:rPr>
          <w:b/>
          <w:bCs/>
          <w:color w:val="333333"/>
          <w:szCs w:val="17"/>
          <w:bdr w:val="none" w:sz="0" w:space="0" w:color="auto" w:frame="1"/>
        </w:rPr>
        <w:t>WHEREAS</w:t>
      </w:r>
      <w:r w:rsidRPr="006D5B7D">
        <w:rPr>
          <w:color w:val="333333"/>
          <w:szCs w:val="17"/>
          <w:bdr w:val="none" w:sz="0" w:space="0" w:color="auto" w:frame="1"/>
        </w:rPr>
        <w:t>, the Campbell City School District Board of Education (“Board”) has adopted a policy or resolution that requires students to complete a more challenging curriculum than is otherwise required by State law to be eligible to earn a diploma issued by the District; and</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r w:rsidRPr="006D5B7D">
        <w:rPr>
          <w:b/>
          <w:bCs/>
          <w:color w:val="333333"/>
          <w:szCs w:val="17"/>
          <w:bdr w:val="none" w:sz="0" w:space="0" w:color="auto" w:frame="1"/>
        </w:rPr>
        <w:t>WHEREAS, </w:t>
      </w:r>
      <w:r w:rsidRPr="006D5B7D">
        <w:rPr>
          <w:color w:val="333333"/>
          <w:szCs w:val="17"/>
          <w:bdr w:val="none" w:sz="0" w:space="0" w:color="auto" w:frame="1"/>
        </w:rPr>
        <w:t>House Bill 67 was adopted into law as an emergency measure which authorized school districts to modify graduation requirements for the 2020-21 school year in response to challenges presented by the pandemic; and</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 </w:t>
      </w:r>
      <w:r w:rsidRPr="006D5B7D">
        <w:rPr>
          <w:b/>
          <w:bCs/>
          <w:color w:val="333333"/>
          <w:szCs w:val="17"/>
          <w:bdr w:val="none" w:sz="0" w:space="0" w:color="auto" w:frame="1"/>
        </w:rPr>
        <w:t>WHEREAS</w:t>
      </w:r>
      <w:r w:rsidRPr="006D5B7D">
        <w:rPr>
          <w:color w:val="333333"/>
          <w:szCs w:val="17"/>
          <w:bdr w:val="none" w:sz="0" w:space="0" w:color="auto" w:frame="1"/>
        </w:rPr>
        <w:t>, as a result of the COVID-19 pandemic and its impact on the educational system, the Board has determined that it is in the best interest of the District’s students to modify graduation requirements for this school year; and</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 </w:t>
      </w:r>
      <w:r w:rsidRPr="006D5B7D">
        <w:rPr>
          <w:b/>
          <w:bCs/>
          <w:color w:val="333333"/>
          <w:szCs w:val="17"/>
          <w:bdr w:val="none" w:sz="0" w:space="0" w:color="auto" w:frame="1"/>
        </w:rPr>
        <w:t>WHEREAS</w:t>
      </w:r>
      <w:r w:rsidRPr="006D5B7D">
        <w:rPr>
          <w:color w:val="333333"/>
          <w:szCs w:val="17"/>
          <w:bdr w:val="none" w:sz="0" w:space="0" w:color="auto" w:frame="1"/>
        </w:rPr>
        <w:t>, the Board of Education authorizes the Superintendent to modify graduation requirements in accordance with this resolution and State law.  </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Default="009F3852" w:rsidP="009F3852">
      <w:pPr>
        <w:pStyle w:val="ListParagraph"/>
        <w:spacing w:before="120" w:after="120"/>
        <w:jc w:val="both"/>
        <w:textAlignment w:val="top"/>
        <w:rPr>
          <w:color w:val="333333"/>
          <w:szCs w:val="17"/>
          <w:bdr w:val="none" w:sz="0" w:space="0" w:color="auto" w:frame="1"/>
        </w:rPr>
      </w:pPr>
      <w:r w:rsidRPr="006D5B7D">
        <w:rPr>
          <w:color w:val="333333"/>
          <w:szCs w:val="17"/>
          <w:bdr w:val="none" w:sz="0" w:space="0" w:color="auto" w:frame="1"/>
        </w:rPr>
        <w:t> </w:t>
      </w:r>
      <w:r w:rsidRPr="006D5B7D">
        <w:rPr>
          <w:b/>
          <w:bCs/>
          <w:color w:val="333333"/>
          <w:szCs w:val="17"/>
          <w:bdr w:val="none" w:sz="0" w:space="0" w:color="auto" w:frame="1"/>
        </w:rPr>
        <w:t>NOW THEREFORE</w:t>
      </w:r>
      <w:r w:rsidRPr="006D5B7D">
        <w:rPr>
          <w:color w:val="333333"/>
          <w:szCs w:val="17"/>
          <w:bdr w:val="none" w:sz="0" w:space="0" w:color="auto" w:frame="1"/>
        </w:rPr>
        <w:t>, be it resolved by the Campbell City School District Board of Education as follows:</w:t>
      </w:r>
    </w:p>
    <w:p w:rsidR="004702F3" w:rsidRDefault="004702F3" w:rsidP="009F3852">
      <w:pPr>
        <w:pStyle w:val="ListParagraph"/>
        <w:spacing w:before="120" w:after="120"/>
        <w:jc w:val="both"/>
        <w:textAlignment w:val="top"/>
        <w:rPr>
          <w:color w:val="333333"/>
          <w:szCs w:val="17"/>
        </w:rPr>
      </w:pPr>
    </w:p>
    <w:p w:rsidR="004803AC" w:rsidRDefault="004803AC" w:rsidP="009F3852">
      <w:pPr>
        <w:pStyle w:val="ListParagraph"/>
        <w:spacing w:before="120" w:after="120"/>
        <w:jc w:val="both"/>
        <w:textAlignment w:val="top"/>
        <w:rPr>
          <w:color w:val="333333"/>
          <w:szCs w:val="17"/>
        </w:rPr>
      </w:pPr>
    </w:p>
    <w:p w:rsidR="004803AC" w:rsidRPr="006D5B7D" w:rsidRDefault="004803AC" w:rsidP="009F3852">
      <w:pPr>
        <w:pStyle w:val="ListParagraph"/>
        <w:spacing w:before="120" w:after="120"/>
        <w:jc w:val="both"/>
        <w:textAlignment w:val="top"/>
        <w:rPr>
          <w:color w:val="333333"/>
          <w:szCs w:val="17"/>
        </w:rPr>
      </w:pPr>
    </w:p>
    <w:p w:rsidR="009F3852" w:rsidRPr="009F3852" w:rsidRDefault="009F3852" w:rsidP="009F3852">
      <w:pPr>
        <w:pStyle w:val="ListParagraph"/>
        <w:jc w:val="center"/>
        <w:rPr>
          <w:color w:val="000000" w:themeColor="text1"/>
        </w:rPr>
      </w:pPr>
      <w:r w:rsidRPr="006D5B7D">
        <w:rPr>
          <w:color w:val="333333"/>
          <w:szCs w:val="17"/>
        </w:rPr>
        <w:t> </w:t>
      </w:r>
      <w:r w:rsidRPr="00C23690">
        <w:rPr>
          <w:color w:val="000000" w:themeColor="text1"/>
        </w:rPr>
        <w:t>7</w:t>
      </w:r>
      <w:r>
        <w:rPr>
          <w:color w:val="000000" w:themeColor="text1"/>
        </w:rPr>
        <w:t>5</w:t>
      </w:r>
    </w:p>
    <w:p w:rsidR="009F3852" w:rsidRPr="006D5B7D" w:rsidRDefault="009F3852" w:rsidP="009F3852">
      <w:pPr>
        <w:pStyle w:val="ListParagraph"/>
        <w:spacing w:before="120" w:after="120"/>
        <w:textAlignment w:val="top"/>
        <w:rPr>
          <w:color w:val="333333"/>
          <w:szCs w:val="17"/>
        </w:rPr>
      </w:pPr>
      <w:r w:rsidRPr="006D5B7D">
        <w:rPr>
          <w:b/>
          <w:bCs/>
          <w:color w:val="333333"/>
          <w:szCs w:val="17"/>
          <w:u w:val="single"/>
          <w:bdr w:val="none" w:sz="0" w:space="0" w:color="auto" w:frame="1"/>
        </w:rPr>
        <w:t>SECTION I</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color w:val="333333"/>
          <w:szCs w:val="17"/>
          <w:bdr w:val="none" w:sz="0" w:space="0" w:color="auto" w:frame="1"/>
        </w:rPr>
        <w:t>The Board of Education hereby authorizes the Superintendent to modify high school curriculum requirements for the 2020-21 school year as deemed appropriate. The Superintendent will evaluate a student’s eligibility to receive a District-issued diploma based on modified curriculum requirements.</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b/>
          <w:bCs/>
          <w:color w:val="333333"/>
          <w:szCs w:val="17"/>
          <w:u w:val="single"/>
          <w:bdr w:val="none" w:sz="0" w:space="0" w:color="auto" w:frame="1"/>
        </w:rPr>
        <w:t>SECTION II</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color w:val="333333"/>
          <w:szCs w:val="17"/>
          <w:bdr w:val="none" w:sz="0" w:space="0" w:color="auto" w:frame="1"/>
        </w:rPr>
        <w:t>The Board of Education will issue a high school diploma to any student enrolled in twelfth grade or is on track to graduate this school year but has not completed requirements for a high school diploma if the student’s principal, in consultation with teachers and counselors, reviews the student’s progress toward meeting either the regular or modified graduation requirements and determines the student has successfully completed the curriculum and/or the student’s Individualized Education Program (“IEP”).</w:t>
      </w:r>
    </w:p>
    <w:p w:rsidR="009F3852" w:rsidRPr="009F3852"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b/>
          <w:bCs/>
          <w:color w:val="333333"/>
          <w:szCs w:val="17"/>
          <w:u w:val="single"/>
          <w:bdr w:val="none" w:sz="0" w:space="0" w:color="auto" w:frame="1"/>
        </w:rPr>
        <w:t>SECTION III</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The description of the minimum requirements for graduation applicable to the graduating class of the 2020-2021 school year are set forth in the attached Exhibit A.</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b/>
          <w:bCs/>
          <w:color w:val="333333"/>
          <w:szCs w:val="17"/>
          <w:u w:val="single"/>
          <w:bdr w:val="none" w:sz="0" w:space="0" w:color="auto" w:frame="1"/>
        </w:rPr>
        <w:t>SECTION IV</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9F3852"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It is found and determined that all formal action of this Board concerning or related to the adoption of this Resolution was adopted in an open meeting of this Board, and all deliberations of this Board and any of its committees that resulted in such formal actions were adopted in meetings open to the public, in compliance with all applicable requirements of the Ohio Revised Code.</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b/>
          <w:bCs/>
          <w:color w:val="333333"/>
          <w:szCs w:val="17"/>
          <w:bdr w:val="none" w:sz="0" w:space="0" w:color="auto" w:frame="1"/>
        </w:rPr>
        <w:t>ADOPTED</w:t>
      </w:r>
      <w:r w:rsidRPr="006D5B7D">
        <w:rPr>
          <w:color w:val="333333"/>
          <w:szCs w:val="17"/>
          <w:bdr w:val="none" w:sz="0" w:space="0" w:color="auto" w:frame="1"/>
        </w:rPr>
        <w:t> this _______ day of __________, 2021.</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color w:val="333333"/>
          <w:szCs w:val="17"/>
          <w:bdr w:val="none" w:sz="0" w:space="0" w:color="auto" w:frame="1"/>
        </w:rPr>
        <w:t>__________________________________________</w:t>
      </w:r>
    </w:p>
    <w:p w:rsidR="009F3852" w:rsidRPr="006D5B7D" w:rsidRDefault="009F3852" w:rsidP="009F3852">
      <w:pPr>
        <w:pStyle w:val="ListParagraph"/>
        <w:spacing w:before="120" w:after="120"/>
        <w:textAlignment w:val="top"/>
        <w:rPr>
          <w:color w:val="333333"/>
          <w:szCs w:val="17"/>
        </w:rPr>
      </w:pPr>
      <w:r w:rsidRPr="006D5B7D">
        <w:rPr>
          <w:color w:val="333333"/>
          <w:szCs w:val="17"/>
          <w:bdr w:val="none" w:sz="0" w:space="0" w:color="auto" w:frame="1"/>
        </w:rPr>
        <w:t>Treasurer/CFO</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r w:rsidRPr="006D5B7D">
        <w:rPr>
          <w:color w:val="333333"/>
          <w:szCs w:val="17"/>
          <w:bdr w:val="none" w:sz="0" w:space="0" w:color="auto" w:frame="1"/>
        </w:rPr>
        <w:t>             </w:t>
      </w:r>
    </w:p>
    <w:p w:rsidR="009F3852" w:rsidRPr="006D5B7D"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textAlignment w:val="top"/>
        <w:rPr>
          <w:color w:val="333333"/>
          <w:szCs w:val="17"/>
        </w:rPr>
      </w:pPr>
      <w:r w:rsidRPr="006D5B7D">
        <w:rPr>
          <w:b/>
          <w:bCs/>
          <w:color w:val="333333"/>
          <w:szCs w:val="17"/>
          <w:u w:val="single"/>
          <w:bdr w:val="none" w:sz="0" w:space="0" w:color="auto" w:frame="1"/>
        </w:rPr>
        <w:t>CERTIFICATE</w:t>
      </w:r>
    </w:p>
    <w:p w:rsidR="009F3852" w:rsidRPr="009F3852" w:rsidRDefault="009F3852" w:rsidP="009F3852">
      <w:pPr>
        <w:pStyle w:val="ListParagraph"/>
        <w:spacing w:before="120" w:after="120"/>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The undersigned hereby certifies that the foregoing is a true and correct copy of a Resolution adopted at a meeting held on the __________ day of ____________, 2021, together with a true and correct extract from the minutes of said meeting to the extent pertinent to consideration and adoption of said Resolution.</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rPr>
        <w:t> </w:t>
      </w:r>
    </w:p>
    <w:p w:rsidR="009F3852" w:rsidRPr="006D5B7D" w:rsidRDefault="009F3852" w:rsidP="009F3852">
      <w:pPr>
        <w:pStyle w:val="ListParagraph"/>
        <w:spacing w:before="120" w:after="120"/>
        <w:jc w:val="both"/>
        <w:textAlignment w:val="top"/>
        <w:rPr>
          <w:color w:val="333333"/>
          <w:szCs w:val="17"/>
        </w:rPr>
      </w:pPr>
    </w:p>
    <w:p w:rsidR="009F3852" w:rsidRPr="006D5B7D"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__________________________________________</w:t>
      </w:r>
    </w:p>
    <w:p w:rsidR="009F3852" w:rsidRPr="006D5B7D" w:rsidRDefault="009F3852" w:rsidP="009F3852">
      <w:pPr>
        <w:pStyle w:val="ListParagraph"/>
        <w:spacing w:before="120" w:after="120"/>
        <w:jc w:val="both"/>
        <w:textAlignment w:val="top"/>
        <w:rPr>
          <w:color w:val="333333"/>
          <w:szCs w:val="17"/>
        </w:rPr>
      </w:pPr>
      <w:r w:rsidRPr="006D5B7D">
        <w:rPr>
          <w:color w:val="333333"/>
          <w:szCs w:val="17"/>
          <w:bdr w:val="none" w:sz="0" w:space="0" w:color="auto" w:frame="1"/>
        </w:rPr>
        <w:t>Treasurer/CFO</w:t>
      </w:r>
    </w:p>
    <w:p w:rsidR="00C23690" w:rsidRDefault="00C23690" w:rsidP="00C23690">
      <w:pPr>
        <w:pStyle w:val="ListParagraph"/>
        <w:jc w:val="center"/>
        <w:rPr>
          <w:rStyle w:val="IntenseReference"/>
          <w:b w:val="0"/>
          <w:bCs w:val="0"/>
          <w:smallCaps w:val="0"/>
          <w:color w:val="000000" w:themeColor="text1"/>
          <w:spacing w:val="0"/>
          <w:u w:val="none"/>
        </w:rPr>
      </w:pPr>
    </w:p>
    <w:p w:rsidR="009F3852" w:rsidRPr="008D2130" w:rsidRDefault="009F3852" w:rsidP="009F3852">
      <w:pPr>
        <w:jc w:val="both"/>
        <w:rPr>
          <w:color w:val="000000" w:themeColor="text1"/>
        </w:rPr>
      </w:pPr>
      <w:r w:rsidRPr="008D2130">
        <w:rPr>
          <w:color w:val="000000" w:themeColor="text1"/>
        </w:rPr>
        <w:t xml:space="preserve">Moved by Mr. </w:t>
      </w:r>
      <w:r>
        <w:rPr>
          <w:color w:val="000000" w:themeColor="text1"/>
        </w:rPr>
        <w:t>Bednarik</w:t>
      </w:r>
      <w:r w:rsidRPr="008D2130">
        <w:rPr>
          <w:color w:val="000000" w:themeColor="text1"/>
        </w:rPr>
        <w:t xml:space="preserve"> – Seconded by Mr</w:t>
      </w:r>
      <w:r>
        <w:rPr>
          <w:color w:val="000000" w:themeColor="text1"/>
        </w:rPr>
        <w:t>s. Donofrio</w:t>
      </w:r>
    </w:p>
    <w:p w:rsidR="009F3852" w:rsidRPr="00BD52C4" w:rsidRDefault="009F3852" w:rsidP="009F3852">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9F3852" w:rsidRDefault="009F3852" w:rsidP="00C23690">
      <w:pPr>
        <w:pStyle w:val="ListParagraph"/>
        <w:jc w:val="center"/>
        <w:rPr>
          <w:rStyle w:val="IntenseReference"/>
          <w:b w:val="0"/>
          <w:bCs w:val="0"/>
          <w:smallCaps w:val="0"/>
          <w:color w:val="000000" w:themeColor="text1"/>
          <w:spacing w:val="0"/>
          <w:u w:val="none"/>
        </w:rPr>
      </w:pPr>
    </w:p>
    <w:p w:rsidR="009F3852" w:rsidRDefault="009F3852" w:rsidP="009F3852">
      <w:pPr>
        <w:pStyle w:val="ListParagraph"/>
        <w:jc w:val="center"/>
        <w:rPr>
          <w:color w:val="000000" w:themeColor="text1"/>
        </w:rPr>
      </w:pPr>
      <w:r w:rsidRPr="00C23690">
        <w:rPr>
          <w:color w:val="000000" w:themeColor="text1"/>
        </w:rPr>
        <w:t>7</w:t>
      </w:r>
      <w:r>
        <w:rPr>
          <w:color w:val="000000" w:themeColor="text1"/>
        </w:rPr>
        <w:t>6</w:t>
      </w:r>
    </w:p>
    <w:p w:rsidR="009F3852" w:rsidRPr="009F3852" w:rsidRDefault="009F3852" w:rsidP="009F3852">
      <w:pPr>
        <w:pStyle w:val="ListParagraph"/>
        <w:jc w:val="center"/>
        <w:rPr>
          <w:rStyle w:val="IntenseReference"/>
          <w:b w:val="0"/>
          <w:bCs w:val="0"/>
          <w:smallCaps w:val="0"/>
          <w:color w:val="000000" w:themeColor="text1"/>
          <w:spacing w:val="0"/>
          <w:u w:val="none"/>
        </w:rPr>
      </w:pPr>
    </w:p>
    <w:p w:rsidR="00F33223" w:rsidRPr="00120377" w:rsidRDefault="00F33223" w:rsidP="00F33223">
      <w:pPr>
        <w:jc w:val="both"/>
        <w:rPr>
          <w:b/>
          <w:i/>
          <w:sz w:val="28"/>
          <w:szCs w:val="28"/>
          <w:highlight w:val="lightGray"/>
          <w:u w:val="single"/>
        </w:rPr>
      </w:pPr>
      <w:r w:rsidRPr="00120377">
        <w:rPr>
          <w:b/>
          <w:i/>
          <w:sz w:val="28"/>
          <w:szCs w:val="28"/>
          <w:highlight w:val="lightGray"/>
          <w:u w:val="single"/>
        </w:rPr>
        <w:t>CORRESPONDENCE</w:t>
      </w:r>
    </w:p>
    <w:p w:rsidR="00CA2F0E" w:rsidRPr="00120377" w:rsidRDefault="00CA2F0E" w:rsidP="00F33223"/>
    <w:p w:rsidR="009656BD" w:rsidRPr="00120377" w:rsidRDefault="009656BD" w:rsidP="00F33223">
      <w:pPr>
        <w:rPr>
          <w:b/>
          <w:i/>
          <w:highlight w:val="lightGray"/>
          <w:u w:val="single"/>
        </w:rPr>
      </w:pPr>
    </w:p>
    <w:p w:rsidR="00F33223" w:rsidRPr="003261EB" w:rsidRDefault="00F33223" w:rsidP="00F33223">
      <w:pPr>
        <w:jc w:val="both"/>
        <w:rPr>
          <w:b/>
          <w:i/>
          <w:sz w:val="28"/>
          <w:szCs w:val="28"/>
          <w:u w:val="single"/>
        </w:rPr>
      </w:pPr>
      <w:r w:rsidRPr="003261EB">
        <w:rPr>
          <w:b/>
          <w:i/>
          <w:sz w:val="28"/>
          <w:szCs w:val="28"/>
          <w:highlight w:val="lightGray"/>
          <w:u w:val="single"/>
        </w:rPr>
        <w:t>ACKNOWLEDGEMENTS</w:t>
      </w:r>
    </w:p>
    <w:p w:rsidR="009656BD" w:rsidRPr="00F1503F" w:rsidRDefault="009656BD" w:rsidP="004A08DE">
      <w:pPr>
        <w:jc w:val="both"/>
        <w:rPr>
          <w:b/>
          <w:i/>
          <w:color w:val="FF0000"/>
          <w:sz w:val="28"/>
          <w:szCs w:val="28"/>
          <w:u w:val="single"/>
        </w:rPr>
      </w:pPr>
    </w:p>
    <w:p w:rsidR="00EF158C" w:rsidRPr="00120377" w:rsidRDefault="00EF158C" w:rsidP="00EF158C">
      <w:pPr>
        <w:jc w:val="both"/>
        <w:rPr>
          <w:b/>
          <w:i/>
          <w:sz w:val="28"/>
          <w:szCs w:val="28"/>
          <w:u w:val="single"/>
        </w:rPr>
      </w:pPr>
      <w:r w:rsidRPr="00120377">
        <w:rPr>
          <w:b/>
          <w:i/>
          <w:sz w:val="28"/>
          <w:szCs w:val="28"/>
          <w:highlight w:val="lightGray"/>
          <w:u w:val="single"/>
        </w:rPr>
        <w:t>OTHER REPORTS</w:t>
      </w:r>
    </w:p>
    <w:p w:rsidR="004F51C5" w:rsidRPr="00120377" w:rsidRDefault="004F51C5" w:rsidP="004A08DE">
      <w:pPr>
        <w:jc w:val="both"/>
        <w:rPr>
          <w:b/>
          <w:i/>
          <w:sz w:val="28"/>
          <w:szCs w:val="28"/>
          <w:u w:val="single"/>
        </w:rPr>
      </w:pPr>
    </w:p>
    <w:p w:rsidR="005F275D" w:rsidRPr="00120377" w:rsidRDefault="005F275D" w:rsidP="005F275D">
      <w:pPr>
        <w:rPr>
          <w:b/>
          <w:i/>
          <w:u w:val="single"/>
        </w:rPr>
      </w:pPr>
      <w:r w:rsidRPr="00120377">
        <w:rPr>
          <w:b/>
          <w:i/>
          <w:highlight w:val="lightGray"/>
          <w:u w:val="single"/>
        </w:rPr>
        <w:t>ADMINISTRATIVE REPORTS</w:t>
      </w:r>
    </w:p>
    <w:p w:rsidR="00BB0E83" w:rsidRPr="00783F50" w:rsidRDefault="00BB0E83" w:rsidP="00BB0E83">
      <w:pPr>
        <w:pStyle w:val="NoSpacing"/>
      </w:pPr>
      <w:r w:rsidRPr="00783F50">
        <w:t xml:space="preserve">Reports were provided </w:t>
      </w:r>
      <w:r w:rsidR="00C23690">
        <w:t>for Curriculum and Instruction and Professional Development</w:t>
      </w:r>
      <w:r w:rsidRPr="00783F50">
        <w:t xml:space="preserve">, </w:t>
      </w:r>
      <w:r w:rsidR="00C23690">
        <w:t xml:space="preserve">High School Principal, </w:t>
      </w:r>
      <w:r>
        <w:t>Northeast Ohio IMPACT Academy</w:t>
      </w:r>
      <w:r w:rsidRPr="00783F50">
        <w:t xml:space="preserve">, </w:t>
      </w:r>
      <w:r w:rsidR="00C23690">
        <w:t xml:space="preserve">Business Manager, </w:t>
      </w:r>
      <w:r w:rsidRPr="00783F50">
        <w:t>Maintenance Supervisor,</w:t>
      </w:r>
      <w:r>
        <w:t xml:space="preserve"> </w:t>
      </w:r>
      <w:r w:rsidR="00C23690">
        <w:t xml:space="preserve">Athletic Director </w:t>
      </w:r>
      <w:r>
        <w:t>and Transportation.</w:t>
      </w:r>
      <w:r w:rsidR="00C23690">
        <w:t xml:space="preserve"> Transportation proposed the sale of buses 18 and 19.</w:t>
      </w:r>
    </w:p>
    <w:p w:rsidR="003B7D13" w:rsidRDefault="003B7D13" w:rsidP="00DA1569">
      <w:pPr>
        <w:jc w:val="both"/>
        <w:rPr>
          <w:b/>
          <w:color w:val="FF0000"/>
        </w:rPr>
      </w:pPr>
    </w:p>
    <w:p w:rsidR="00BB2C6D" w:rsidRPr="00120377" w:rsidRDefault="00BB2C6D" w:rsidP="00BB2C6D">
      <w:pPr>
        <w:jc w:val="both"/>
        <w:rPr>
          <w:b/>
          <w:i/>
          <w:u w:val="single"/>
        </w:rPr>
      </w:pPr>
      <w:r w:rsidRPr="00120377">
        <w:rPr>
          <w:b/>
          <w:i/>
          <w:highlight w:val="lightGray"/>
          <w:u w:val="single"/>
        </w:rPr>
        <w:t>ITEMS FOR DISCUSSION</w:t>
      </w:r>
    </w:p>
    <w:p w:rsidR="00C23690" w:rsidRPr="00C23690" w:rsidRDefault="009F3EDC" w:rsidP="00C23690">
      <w:pPr>
        <w:rPr>
          <w:rFonts w:eastAsiaTheme="minorHAnsi"/>
          <w:bCs/>
        </w:rPr>
      </w:pPr>
      <w:r>
        <w:rPr>
          <w:rFonts w:eastAsiaTheme="minorHAnsi"/>
          <w:bCs/>
        </w:rPr>
        <w:t>Matthew Bowen shared with the Board an estimated simulation chart which reflected the t</w:t>
      </w:r>
      <w:r w:rsidR="00C23690" w:rsidRPr="00C23690">
        <w:rPr>
          <w:rFonts w:eastAsiaTheme="minorHAnsi"/>
          <w:bCs/>
        </w:rPr>
        <w:t>otal state aid and additional aid estimates in accordance with H.B. 110 for FY2022-23</w:t>
      </w:r>
    </w:p>
    <w:p w:rsidR="00CD7C5C" w:rsidRDefault="00CD7C5C" w:rsidP="00645744">
      <w:pPr>
        <w:jc w:val="both"/>
      </w:pPr>
    </w:p>
    <w:p w:rsidR="00BB0E83" w:rsidRDefault="00BB0E83" w:rsidP="00645744">
      <w:pPr>
        <w:jc w:val="both"/>
      </w:pPr>
    </w:p>
    <w:p w:rsidR="006775A8" w:rsidRPr="00886BF9" w:rsidRDefault="006775A8" w:rsidP="00645744">
      <w:pPr>
        <w:jc w:val="both"/>
      </w:pPr>
      <w:r>
        <w:t xml:space="preserve">The next regular meeting will be held in the Conference Room </w:t>
      </w:r>
      <w:r w:rsidR="00645744">
        <w:t xml:space="preserve">at the CLWCC </w:t>
      </w:r>
      <w:r w:rsidR="00113CDE">
        <w:t>on Tuesday,</w:t>
      </w:r>
      <w:r w:rsidR="00D03EED">
        <w:t xml:space="preserve"> </w:t>
      </w:r>
      <w:r w:rsidR="00A97CAE">
        <w:t>May 18</w:t>
      </w:r>
      <w:r w:rsidR="00113CDE">
        <w:t>, 2021 at 6:00 p.m.</w:t>
      </w:r>
    </w:p>
    <w:p w:rsidR="00C109BF" w:rsidRDefault="00C109BF" w:rsidP="00DA1569">
      <w:pPr>
        <w:jc w:val="both"/>
        <w:rPr>
          <w:b/>
        </w:rPr>
      </w:pPr>
    </w:p>
    <w:p w:rsidR="009F3EDC" w:rsidRDefault="009F3EDC" w:rsidP="00DA1569">
      <w:pPr>
        <w:jc w:val="both"/>
        <w:rPr>
          <w:b/>
        </w:rPr>
      </w:pPr>
      <w:bookmarkStart w:id="0" w:name="_GoBack"/>
      <w:bookmarkEnd w:id="0"/>
    </w:p>
    <w:p w:rsidR="00A97CAE" w:rsidRPr="00BD52C4" w:rsidRDefault="00A97CAE" w:rsidP="00A97CAE">
      <w:pPr>
        <w:jc w:val="both"/>
        <w:rPr>
          <w:color w:val="FF0000"/>
        </w:rPr>
      </w:pPr>
      <w:r w:rsidRPr="005B3865">
        <w:rPr>
          <w:b/>
        </w:rPr>
        <w:t>V</w:t>
      </w:r>
      <w:r w:rsidR="004803AC">
        <w:rPr>
          <w:b/>
        </w:rPr>
        <w:t>III</w:t>
      </w:r>
      <w:r w:rsidRPr="005B3865">
        <w:rPr>
          <w:b/>
        </w:rPr>
        <w:t>.</w:t>
      </w:r>
      <w:r w:rsidRPr="005B3865">
        <w:t xml:space="preserve"> Motion to recess to executive </w:t>
      </w:r>
      <w:r w:rsidRPr="00BA66FC">
        <w:t>session a</w:t>
      </w:r>
      <w:r w:rsidRPr="00D331D5">
        <w:t xml:space="preserve">t </w:t>
      </w:r>
      <w:r w:rsidRPr="00F629D5">
        <w:t>6:</w:t>
      </w:r>
      <w:r>
        <w:t>46</w:t>
      </w:r>
      <w:r w:rsidRPr="00F629D5">
        <w:t xml:space="preserve"> p.m. </w:t>
      </w:r>
      <w:r w:rsidRPr="00BA66FC">
        <w:t>for:</w:t>
      </w:r>
    </w:p>
    <w:p w:rsidR="00A97CAE" w:rsidRPr="00436542" w:rsidRDefault="00A97CAE" w:rsidP="00A97CAE">
      <w:pPr>
        <w:jc w:val="both"/>
        <w:rPr>
          <w:color w:val="FF0000"/>
        </w:rPr>
      </w:pPr>
    </w:p>
    <w:p w:rsidR="00A97CAE" w:rsidRDefault="00A97CAE" w:rsidP="00A97CAE">
      <w:pPr>
        <w:pStyle w:val="NormalWeb"/>
        <w:shd w:val="clear" w:color="auto" w:fill="FFFFFF"/>
        <w:spacing w:before="0" w:beforeAutospacing="0" w:after="0" w:afterAutospacing="0"/>
        <w:ind w:firstLine="720"/>
        <w:rPr>
          <w:sz w:val="20"/>
          <w:bdr w:val="none" w:sz="0" w:space="0" w:color="auto" w:frame="1"/>
        </w:rPr>
      </w:pPr>
      <w:r w:rsidRPr="007F1144">
        <w:rPr>
          <w:sz w:val="20"/>
          <w:bdr w:val="none" w:sz="0" w:space="0" w:color="auto" w:frame="1"/>
        </w:rPr>
        <w:t xml:space="preserve">Consideration of the appointment, employment, dismissal, discipline, promotion, demotion, or </w:t>
      </w:r>
    </w:p>
    <w:p w:rsidR="00A97CAE" w:rsidRDefault="00A97CAE" w:rsidP="00A97CAE">
      <w:pPr>
        <w:pStyle w:val="NormalWeb"/>
        <w:shd w:val="clear" w:color="auto" w:fill="FFFFFF"/>
        <w:spacing w:before="0" w:beforeAutospacing="0" w:after="0" w:afterAutospacing="0"/>
        <w:ind w:firstLine="720"/>
        <w:rPr>
          <w:sz w:val="20"/>
          <w:bdr w:val="none" w:sz="0" w:space="0" w:color="auto" w:frame="1"/>
        </w:rPr>
      </w:pPr>
      <w:r w:rsidRPr="007F1144">
        <w:rPr>
          <w:sz w:val="20"/>
          <w:bdr w:val="none" w:sz="0" w:space="0" w:color="auto" w:frame="1"/>
        </w:rPr>
        <w:t>compensation of a public employee or official</w:t>
      </w:r>
      <w:r>
        <w:rPr>
          <w:sz w:val="20"/>
          <w:bdr w:val="none" w:sz="0" w:space="0" w:color="auto" w:frame="1"/>
        </w:rPr>
        <w:t xml:space="preserve">; </w:t>
      </w:r>
      <w:r w:rsidRPr="007F1144">
        <w:rPr>
          <w:sz w:val="20"/>
          <w:bdr w:val="none" w:sz="0" w:space="0" w:color="auto" w:frame="1"/>
        </w:rPr>
        <w:t xml:space="preserve">Matters required to be kept confidential by federal law or </w:t>
      </w:r>
    </w:p>
    <w:p w:rsidR="00A97CAE" w:rsidRPr="007F1144" w:rsidRDefault="00A97CAE" w:rsidP="00A97CAE">
      <w:pPr>
        <w:pStyle w:val="NormalWeb"/>
        <w:shd w:val="clear" w:color="auto" w:fill="FFFFFF"/>
        <w:spacing w:before="0" w:beforeAutospacing="0" w:after="0" w:afterAutospacing="0"/>
        <w:ind w:firstLine="720"/>
        <w:rPr>
          <w:sz w:val="20"/>
          <w:bdr w:val="none" w:sz="0" w:space="0" w:color="auto" w:frame="1"/>
        </w:rPr>
      </w:pPr>
      <w:r w:rsidRPr="007F1144">
        <w:rPr>
          <w:sz w:val="20"/>
          <w:bdr w:val="none" w:sz="0" w:space="0" w:color="auto" w:frame="1"/>
        </w:rPr>
        <w:t>regulations or State statutes</w:t>
      </w:r>
      <w:r>
        <w:rPr>
          <w:sz w:val="20"/>
          <w:bdr w:val="none" w:sz="0" w:space="0" w:color="auto" w:frame="1"/>
        </w:rPr>
        <w:t xml:space="preserve">. Administration was invited to Executive Session. </w:t>
      </w:r>
    </w:p>
    <w:p w:rsidR="00A97CAE" w:rsidRPr="00F629D5" w:rsidRDefault="00A97CAE" w:rsidP="00A97CAE">
      <w:pPr>
        <w:jc w:val="both"/>
      </w:pPr>
    </w:p>
    <w:p w:rsidR="00A97CAE" w:rsidRPr="00F629D5" w:rsidRDefault="00A97CAE" w:rsidP="00A97CAE">
      <w:pPr>
        <w:jc w:val="both"/>
      </w:pPr>
      <w:r w:rsidRPr="00F629D5">
        <w:t>Moved by Mr. Bednarik – Seconded by Mr</w:t>
      </w:r>
      <w:r>
        <w:t>s. Donofrio</w:t>
      </w:r>
    </w:p>
    <w:p w:rsidR="00A97CAE" w:rsidRPr="00BD52C4" w:rsidRDefault="00A97CAE" w:rsidP="00A97CAE">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A97CAE" w:rsidRDefault="00A97CAE" w:rsidP="00A97CAE">
      <w:pPr>
        <w:jc w:val="both"/>
        <w:rPr>
          <w:b/>
          <w:color w:val="FF0000"/>
        </w:rPr>
      </w:pPr>
    </w:p>
    <w:p w:rsidR="00A97CAE" w:rsidRPr="00BD52C4" w:rsidRDefault="00A97CAE" w:rsidP="00A97CAE">
      <w:pPr>
        <w:jc w:val="both"/>
        <w:rPr>
          <w:b/>
          <w:color w:val="FF0000"/>
        </w:rPr>
      </w:pPr>
    </w:p>
    <w:p w:rsidR="00A97CAE" w:rsidRPr="00F629D5" w:rsidRDefault="00A97CAE" w:rsidP="00A97CAE">
      <w:pPr>
        <w:jc w:val="both"/>
      </w:pPr>
      <w:r w:rsidRPr="005B3865">
        <w:rPr>
          <w:b/>
        </w:rPr>
        <w:t>I</w:t>
      </w:r>
      <w:r w:rsidR="004803AC">
        <w:rPr>
          <w:b/>
        </w:rPr>
        <w:t>X</w:t>
      </w:r>
      <w:r w:rsidRPr="005B3865">
        <w:rPr>
          <w:b/>
        </w:rPr>
        <w:t>.</w:t>
      </w:r>
      <w:r w:rsidRPr="005B3865">
        <w:t xml:space="preserve"> Motion </w:t>
      </w:r>
      <w:r>
        <w:t>to return to regular session at 8:00</w:t>
      </w:r>
      <w:r w:rsidRPr="00F629D5">
        <w:t xml:space="preserve"> p.m.</w:t>
      </w:r>
    </w:p>
    <w:p w:rsidR="00A97CAE" w:rsidRPr="00F629D5" w:rsidRDefault="00A97CAE" w:rsidP="00A97CAE">
      <w:pPr>
        <w:jc w:val="both"/>
        <w:rPr>
          <w:b/>
        </w:rPr>
      </w:pPr>
    </w:p>
    <w:p w:rsidR="00A97CAE" w:rsidRPr="00F629D5" w:rsidRDefault="00A97CAE" w:rsidP="00A97CAE">
      <w:pPr>
        <w:jc w:val="both"/>
      </w:pPr>
      <w:r w:rsidRPr="00F629D5">
        <w:t>Moved by Mr</w:t>
      </w:r>
      <w:r>
        <w:t>s. Donofrio</w:t>
      </w:r>
      <w:r w:rsidRPr="00F629D5">
        <w:t xml:space="preserve"> – Seconded by Mr. </w:t>
      </w:r>
      <w:r>
        <w:t>Kelly</w:t>
      </w:r>
    </w:p>
    <w:p w:rsidR="00A97CAE" w:rsidRPr="00BD52C4" w:rsidRDefault="00A97CAE" w:rsidP="00A97CAE">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A97CAE" w:rsidRDefault="00A97CAE" w:rsidP="00DA1569">
      <w:pPr>
        <w:jc w:val="both"/>
        <w:rPr>
          <w:b/>
        </w:rPr>
      </w:pPr>
    </w:p>
    <w:p w:rsidR="00120377" w:rsidRPr="00120377" w:rsidRDefault="004803AC" w:rsidP="00120377">
      <w:pPr>
        <w:jc w:val="both"/>
      </w:pPr>
      <w:r>
        <w:rPr>
          <w:b/>
        </w:rPr>
        <w:t>X</w:t>
      </w:r>
      <w:r w:rsidR="00120377" w:rsidRPr="00120377">
        <w:rPr>
          <w:b/>
        </w:rPr>
        <w:t>.</w:t>
      </w:r>
      <w:r w:rsidR="00120377" w:rsidRPr="00120377">
        <w:t xml:space="preserve"> Motion to adjourn </w:t>
      </w:r>
      <w:r w:rsidR="00120377" w:rsidRPr="00600009">
        <w:t xml:space="preserve">at </w:t>
      </w:r>
      <w:r w:rsidR="00A97CAE">
        <w:t>8:00</w:t>
      </w:r>
      <w:r w:rsidR="00120377" w:rsidRPr="00BB0E83">
        <w:t xml:space="preserve"> </w:t>
      </w:r>
      <w:r w:rsidR="00120377" w:rsidRPr="003C5D78">
        <w:t>p.m.</w:t>
      </w:r>
    </w:p>
    <w:p w:rsidR="00120377" w:rsidRPr="00120377" w:rsidRDefault="00120377" w:rsidP="00120377">
      <w:pPr>
        <w:jc w:val="both"/>
      </w:pPr>
    </w:p>
    <w:p w:rsidR="00645744" w:rsidRPr="00BB0E83" w:rsidRDefault="00645744" w:rsidP="00645744">
      <w:pPr>
        <w:jc w:val="both"/>
      </w:pPr>
      <w:r w:rsidRPr="00BB0E83">
        <w:t>Moved by Mr</w:t>
      </w:r>
      <w:r w:rsidR="00BB0E83" w:rsidRPr="00BB0E83">
        <w:t>. Bednarik</w:t>
      </w:r>
      <w:r w:rsidRPr="00BB0E83">
        <w:t xml:space="preserve"> – Seconded by Mr</w:t>
      </w:r>
      <w:r w:rsidR="00A97CAE">
        <w:t>. Valentino</w:t>
      </w:r>
    </w:p>
    <w:p w:rsidR="00CD7C5C" w:rsidRPr="00BD52C4" w:rsidRDefault="00CD7C5C" w:rsidP="00CD7C5C">
      <w:pPr>
        <w:jc w:val="both"/>
        <w:rPr>
          <w:color w:val="FF0000"/>
        </w:rPr>
      </w:pPr>
      <w:r w:rsidRPr="00BD52C4">
        <w:t xml:space="preserve">Yeas:  </w:t>
      </w:r>
      <w:r>
        <w:t xml:space="preserve">Bednarik, </w:t>
      </w:r>
      <w:r w:rsidRPr="00BD52C4">
        <w:t xml:space="preserve">Donofrio, Kelly, </w:t>
      </w:r>
      <w:r>
        <w:t xml:space="preserve">Valentino, </w:t>
      </w:r>
      <w:r w:rsidRPr="00BD52C4">
        <w:t>and Gozur</w:t>
      </w:r>
    </w:p>
    <w:p w:rsidR="00120377" w:rsidRDefault="00120377" w:rsidP="00120377">
      <w:pPr>
        <w:jc w:val="both"/>
        <w:rPr>
          <w:b/>
          <w:color w:val="FF0000"/>
        </w:rPr>
      </w:pPr>
    </w:p>
    <w:p w:rsidR="007A6B2E" w:rsidRPr="00F1503F" w:rsidRDefault="007A6B2E" w:rsidP="00120377">
      <w:pPr>
        <w:jc w:val="both"/>
        <w:rPr>
          <w:b/>
          <w:color w:val="FF0000"/>
        </w:rPr>
      </w:pPr>
    </w:p>
    <w:p w:rsidR="00120377" w:rsidRPr="00120377" w:rsidRDefault="00120377" w:rsidP="00120377">
      <w:r w:rsidRPr="00120377">
        <w:t>The foregoing is a correct record of the proceedings of the Board of Education r</w:t>
      </w:r>
      <w:r w:rsidR="00DF74AA">
        <w:t xml:space="preserve">egular meeting held </w:t>
      </w:r>
      <w:r w:rsidR="00066B71">
        <w:t>April 20</w:t>
      </w:r>
      <w:r w:rsidR="007A6B2E">
        <w:t>, 2021</w:t>
      </w:r>
      <w:r w:rsidRPr="00120377">
        <w:t>.</w:t>
      </w:r>
    </w:p>
    <w:p w:rsidR="00120377" w:rsidRPr="00120377" w:rsidRDefault="00120377" w:rsidP="00120377">
      <w:pPr>
        <w:jc w:val="both"/>
      </w:pPr>
    </w:p>
    <w:p w:rsidR="00120377" w:rsidRPr="00120377" w:rsidRDefault="00120377" w:rsidP="00120377">
      <w:pPr>
        <w:jc w:val="both"/>
      </w:pPr>
      <w:r w:rsidRPr="00120377">
        <w:t>_________________________________</w:t>
      </w:r>
      <w:r w:rsidRPr="00120377">
        <w:tab/>
      </w:r>
      <w:r w:rsidRPr="00120377">
        <w:tab/>
        <w:t>___________________________________</w:t>
      </w:r>
    </w:p>
    <w:p w:rsidR="005812F8" w:rsidRPr="00F1503F" w:rsidRDefault="00120377" w:rsidP="005D46DA">
      <w:pPr>
        <w:jc w:val="both"/>
        <w:rPr>
          <w:color w:val="FF0000"/>
        </w:rPr>
      </w:pPr>
      <w:r w:rsidRPr="00120377">
        <w:t xml:space="preserve">President </w:t>
      </w:r>
      <w:r w:rsidRPr="00120377">
        <w:tab/>
      </w:r>
      <w:r w:rsidRPr="00120377">
        <w:tab/>
      </w:r>
      <w:r w:rsidRPr="00120377">
        <w:tab/>
      </w:r>
      <w:r w:rsidRPr="00120377">
        <w:tab/>
      </w:r>
      <w:r w:rsidRPr="00120377">
        <w:tab/>
      </w:r>
      <w:r w:rsidRPr="00120377">
        <w:tab/>
        <w:t>Treasurer</w:t>
      </w:r>
    </w:p>
    <w:p w:rsidR="003B7D13" w:rsidRPr="00D03EED" w:rsidRDefault="00066B71" w:rsidP="003B7D13">
      <w:pPr>
        <w:jc w:val="center"/>
      </w:pPr>
      <w:r>
        <w:t>7</w:t>
      </w:r>
      <w:r w:rsidR="003B7D13" w:rsidRPr="00D03EED">
        <w:t>7</w:t>
      </w:r>
    </w:p>
    <w:sectPr w:rsidR="003B7D13" w:rsidRPr="00D03EED" w:rsidSect="00D03EED">
      <w:headerReference w:type="default" r:id="rId8"/>
      <w:pgSz w:w="12240" w:h="15840"/>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5D" w:rsidRDefault="00864E5D" w:rsidP="00864E5D">
      <w:r>
        <w:separator/>
      </w:r>
    </w:p>
  </w:endnote>
  <w:endnote w:type="continuationSeparator" w:id="0">
    <w:p w:rsidR="00864E5D" w:rsidRDefault="00864E5D" w:rsidP="008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5D" w:rsidRDefault="00864E5D" w:rsidP="00864E5D">
      <w:r>
        <w:separator/>
      </w:r>
    </w:p>
  </w:footnote>
  <w:footnote w:type="continuationSeparator" w:id="0">
    <w:p w:rsidR="00864E5D" w:rsidRDefault="00864E5D" w:rsidP="0086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5D" w:rsidRDefault="00864E5D" w:rsidP="00864E5D">
    <w:pPr>
      <w:pStyle w:val="Header"/>
      <w:jc w:val="center"/>
    </w:pPr>
    <w:r>
      <w:t>Campbell City Schools Board of Education Minutes</w:t>
    </w:r>
  </w:p>
  <w:p w:rsidR="00864E5D" w:rsidRDefault="00864E5D" w:rsidP="00864E5D">
    <w:pPr>
      <w:pStyle w:val="Header"/>
      <w:jc w:val="center"/>
    </w:pPr>
    <w:r>
      <w:t xml:space="preserve">Regular Meeting - Tuesday, </w:t>
    </w:r>
    <w:r w:rsidR="003B7D13">
      <w:t>April 20</w:t>
    </w:r>
    <w:r w:rsidR="00CD7C5C">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EC9"/>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7FAD"/>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17F8"/>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6F8"/>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5993"/>
    <w:multiLevelType w:val="hybridMultilevel"/>
    <w:tmpl w:val="692E9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07300"/>
    <w:multiLevelType w:val="hybridMultilevel"/>
    <w:tmpl w:val="ED20A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A126F"/>
    <w:multiLevelType w:val="multilevel"/>
    <w:tmpl w:val="69CAF72A"/>
    <w:lvl w:ilvl="0">
      <w:start w:val="1"/>
      <w:numFmt w:val="upperLetter"/>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28215A8"/>
    <w:multiLevelType w:val="hybridMultilevel"/>
    <w:tmpl w:val="9B04977A"/>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D3DAD"/>
    <w:multiLevelType w:val="hybridMultilevel"/>
    <w:tmpl w:val="BD282D22"/>
    <w:lvl w:ilvl="0" w:tplc="E52A2EB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010F1"/>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784C"/>
    <w:multiLevelType w:val="hybridMultilevel"/>
    <w:tmpl w:val="1FCC16C6"/>
    <w:lvl w:ilvl="0" w:tplc="EB34F0D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E06921"/>
    <w:multiLevelType w:val="hybridMultilevel"/>
    <w:tmpl w:val="AACE509E"/>
    <w:lvl w:ilvl="0" w:tplc="9A2CF4B6">
      <w:start w:val="5"/>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160B1"/>
    <w:multiLevelType w:val="hybridMultilevel"/>
    <w:tmpl w:val="B106DD7A"/>
    <w:lvl w:ilvl="0" w:tplc="4EB61C56">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355000"/>
    <w:multiLevelType w:val="hybridMultilevel"/>
    <w:tmpl w:val="15642416"/>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61E44"/>
    <w:multiLevelType w:val="hybridMultilevel"/>
    <w:tmpl w:val="0BA0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F766C"/>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E51DA"/>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1376A"/>
    <w:multiLevelType w:val="hybridMultilevel"/>
    <w:tmpl w:val="2326DEF4"/>
    <w:lvl w:ilvl="0" w:tplc="106A394A">
      <w:start w:val="1"/>
      <w:numFmt w:val="upperLetter"/>
      <w:lvlText w:val="%1."/>
      <w:lvlJc w:val="left"/>
      <w:pPr>
        <w:ind w:left="360" w:hanging="360"/>
      </w:pPr>
      <w:rPr>
        <w:rFonts w:ascii="Times New Roman" w:eastAsia="Times New Roman" w:hAnsi="Times New Roman" w:cs="Times New Roman"/>
        <w:i w:val="0"/>
        <w:color w:val="auto"/>
      </w:rPr>
    </w:lvl>
    <w:lvl w:ilvl="1" w:tplc="C0E6EB16">
      <w:start w:val="1"/>
      <w:numFmt w:val="lowerLetter"/>
      <w:lvlText w:val="%2."/>
      <w:lvlJc w:val="left"/>
      <w:pPr>
        <w:ind w:left="1080" w:hanging="360"/>
      </w:pPr>
      <w:rPr>
        <w:rFonts w:ascii="Times New Roman" w:eastAsia="Times New Roman" w:hAnsi="Times New Roman" w:cs="Times New Roman"/>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47696E"/>
    <w:multiLevelType w:val="hybridMultilevel"/>
    <w:tmpl w:val="C57EECB6"/>
    <w:lvl w:ilvl="0" w:tplc="9EE2B2A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83530"/>
    <w:multiLevelType w:val="hybridMultilevel"/>
    <w:tmpl w:val="CC382220"/>
    <w:lvl w:ilvl="0" w:tplc="7FD0AD8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B0807"/>
    <w:multiLevelType w:val="hybridMultilevel"/>
    <w:tmpl w:val="0CDE2150"/>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A130D1"/>
    <w:multiLevelType w:val="multilevel"/>
    <w:tmpl w:val="F482A84C"/>
    <w:lvl w:ilvl="0">
      <w:start w:val="1"/>
      <w:numFmt w:val="upp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EA75BD9"/>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92465"/>
    <w:multiLevelType w:val="hybridMultilevel"/>
    <w:tmpl w:val="3574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B1D6E"/>
    <w:multiLevelType w:val="hybridMultilevel"/>
    <w:tmpl w:val="462A4BB4"/>
    <w:lvl w:ilvl="0" w:tplc="A4865C0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8"/>
  </w:num>
  <w:num w:numId="4">
    <w:abstractNumId w:val="16"/>
  </w:num>
  <w:num w:numId="5">
    <w:abstractNumId w:val="3"/>
  </w:num>
  <w:num w:numId="6">
    <w:abstractNumId w:val="24"/>
  </w:num>
  <w:num w:numId="7">
    <w:abstractNumId w:val="11"/>
  </w:num>
  <w:num w:numId="8">
    <w:abstractNumId w:val="1"/>
  </w:num>
  <w:num w:numId="9">
    <w:abstractNumId w:val="14"/>
  </w:num>
  <w:num w:numId="10">
    <w:abstractNumId w:val="9"/>
  </w:num>
  <w:num w:numId="11">
    <w:abstractNumId w:val="10"/>
  </w:num>
  <w:num w:numId="12">
    <w:abstractNumId w:val="22"/>
  </w:num>
  <w:num w:numId="13">
    <w:abstractNumId w:val="17"/>
  </w:num>
  <w:num w:numId="14">
    <w:abstractNumId w:val="12"/>
  </w:num>
  <w:num w:numId="15">
    <w:abstractNumId w:val="21"/>
  </w:num>
  <w:num w:numId="16">
    <w:abstractNumId w:val="2"/>
  </w:num>
  <w:num w:numId="17">
    <w:abstractNumId w:val="8"/>
  </w:num>
  <w:num w:numId="18">
    <w:abstractNumId w:val="0"/>
  </w:num>
  <w:num w:numId="19">
    <w:abstractNumId w:val="5"/>
  </w:num>
  <w:num w:numId="20">
    <w:abstractNumId w:val="4"/>
  </w:num>
  <w:num w:numId="21">
    <w:abstractNumId w:val="13"/>
  </w:num>
  <w:num w:numId="22">
    <w:abstractNumId w:val="15"/>
  </w:num>
  <w:num w:numId="23">
    <w:abstractNumId w:val="7"/>
  </w:num>
  <w:num w:numId="24">
    <w:abstractNumId w:val="19"/>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03422"/>
    <w:rsid w:val="00004228"/>
    <w:rsid w:val="00010436"/>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0A7D"/>
    <w:rsid w:val="0006114B"/>
    <w:rsid w:val="00061F9B"/>
    <w:rsid w:val="00066B71"/>
    <w:rsid w:val="00066E8F"/>
    <w:rsid w:val="00066F59"/>
    <w:rsid w:val="0007018F"/>
    <w:rsid w:val="00070AA4"/>
    <w:rsid w:val="0007257B"/>
    <w:rsid w:val="00074295"/>
    <w:rsid w:val="0007624F"/>
    <w:rsid w:val="00076B32"/>
    <w:rsid w:val="0008193A"/>
    <w:rsid w:val="00081FE4"/>
    <w:rsid w:val="000832DB"/>
    <w:rsid w:val="00087AFC"/>
    <w:rsid w:val="00090317"/>
    <w:rsid w:val="00092CCE"/>
    <w:rsid w:val="0009341C"/>
    <w:rsid w:val="00097A57"/>
    <w:rsid w:val="000A463A"/>
    <w:rsid w:val="000A5559"/>
    <w:rsid w:val="000A7B37"/>
    <w:rsid w:val="000B1C4A"/>
    <w:rsid w:val="000B58CA"/>
    <w:rsid w:val="000C675B"/>
    <w:rsid w:val="000C76FD"/>
    <w:rsid w:val="000D2EC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13CDE"/>
    <w:rsid w:val="0012037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4333"/>
    <w:rsid w:val="00175936"/>
    <w:rsid w:val="001762F4"/>
    <w:rsid w:val="00176789"/>
    <w:rsid w:val="00180FE8"/>
    <w:rsid w:val="00182047"/>
    <w:rsid w:val="00185AE4"/>
    <w:rsid w:val="001872A0"/>
    <w:rsid w:val="00187EE0"/>
    <w:rsid w:val="00191A8B"/>
    <w:rsid w:val="001958AC"/>
    <w:rsid w:val="00196C59"/>
    <w:rsid w:val="001A0197"/>
    <w:rsid w:val="001A0FC2"/>
    <w:rsid w:val="001B12A5"/>
    <w:rsid w:val="001B1459"/>
    <w:rsid w:val="001B1D63"/>
    <w:rsid w:val="001B382D"/>
    <w:rsid w:val="001C221F"/>
    <w:rsid w:val="001D154C"/>
    <w:rsid w:val="001E177B"/>
    <w:rsid w:val="001E31A9"/>
    <w:rsid w:val="001E5A2C"/>
    <w:rsid w:val="001F41B9"/>
    <w:rsid w:val="00202397"/>
    <w:rsid w:val="002072EB"/>
    <w:rsid w:val="00220176"/>
    <w:rsid w:val="00220BE3"/>
    <w:rsid w:val="002233FA"/>
    <w:rsid w:val="00224518"/>
    <w:rsid w:val="00225F10"/>
    <w:rsid w:val="00226B35"/>
    <w:rsid w:val="002309CD"/>
    <w:rsid w:val="002310F4"/>
    <w:rsid w:val="0024103C"/>
    <w:rsid w:val="00243EFC"/>
    <w:rsid w:val="00243FC9"/>
    <w:rsid w:val="00245862"/>
    <w:rsid w:val="00245D09"/>
    <w:rsid w:val="0025754E"/>
    <w:rsid w:val="002611F8"/>
    <w:rsid w:val="00261469"/>
    <w:rsid w:val="00262E1B"/>
    <w:rsid w:val="00270531"/>
    <w:rsid w:val="00274693"/>
    <w:rsid w:val="0028279A"/>
    <w:rsid w:val="00287AC5"/>
    <w:rsid w:val="00290B15"/>
    <w:rsid w:val="0029707C"/>
    <w:rsid w:val="0029715E"/>
    <w:rsid w:val="002A001D"/>
    <w:rsid w:val="002A0397"/>
    <w:rsid w:val="002A4A10"/>
    <w:rsid w:val="002B3425"/>
    <w:rsid w:val="002C1882"/>
    <w:rsid w:val="002C1E0C"/>
    <w:rsid w:val="002C3497"/>
    <w:rsid w:val="002C3558"/>
    <w:rsid w:val="002D6DB9"/>
    <w:rsid w:val="002D7D45"/>
    <w:rsid w:val="002E179D"/>
    <w:rsid w:val="002E253A"/>
    <w:rsid w:val="002E317A"/>
    <w:rsid w:val="002E6C63"/>
    <w:rsid w:val="002F135A"/>
    <w:rsid w:val="002F1820"/>
    <w:rsid w:val="002F2AD4"/>
    <w:rsid w:val="002F39FC"/>
    <w:rsid w:val="002F4EFB"/>
    <w:rsid w:val="002F7E35"/>
    <w:rsid w:val="00303881"/>
    <w:rsid w:val="003048BA"/>
    <w:rsid w:val="003051C7"/>
    <w:rsid w:val="003069E9"/>
    <w:rsid w:val="00310121"/>
    <w:rsid w:val="00310130"/>
    <w:rsid w:val="003124F9"/>
    <w:rsid w:val="00314A80"/>
    <w:rsid w:val="00316123"/>
    <w:rsid w:val="00323407"/>
    <w:rsid w:val="003261EB"/>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677E"/>
    <w:rsid w:val="003A4883"/>
    <w:rsid w:val="003B08F7"/>
    <w:rsid w:val="003B268A"/>
    <w:rsid w:val="003B2FDD"/>
    <w:rsid w:val="003B7C2C"/>
    <w:rsid w:val="003B7D13"/>
    <w:rsid w:val="003C007A"/>
    <w:rsid w:val="003C0949"/>
    <w:rsid w:val="003C11ED"/>
    <w:rsid w:val="003C5D78"/>
    <w:rsid w:val="003C6640"/>
    <w:rsid w:val="003D1A84"/>
    <w:rsid w:val="003D547D"/>
    <w:rsid w:val="003D7168"/>
    <w:rsid w:val="003D7B5F"/>
    <w:rsid w:val="003E1A21"/>
    <w:rsid w:val="003E2400"/>
    <w:rsid w:val="003E6FB9"/>
    <w:rsid w:val="003F26A2"/>
    <w:rsid w:val="00401D9A"/>
    <w:rsid w:val="004040E9"/>
    <w:rsid w:val="00411A98"/>
    <w:rsid w:val="00413924"/>
    <w:rsid w:val="00416AC8"/>
    <w:rsid w:val="00417DFD"/>
    <w:rsid w:val="00420BC8"/>
    <w:rsid w:val="00421FC4"/>
    <w:rsid w:val="00424783"/>
    <w:rsid w:val="00426535"/>
    <w:rsid w:val="00433579"/>
    <w:rsid w:val="00433E3E"/>
    <w:rsid w:val="0043584D"/>
    <w:rsid w:val="00436542"/>
    <w:rsid w:val="0043722D"/>
    <w:rsid w:val="004438E9"/>
    <w:rsid w:val="004444C5"/>
    <w:rsid w:val="00445363"/>
    <w:rsid w:val="00446543"/>
    <w:rsid w:val="004477E9"/>
    <w:rsid w:val="00447CC4"/>
    <w:rsid w:val="00450309"/>
    <w:rsid w:val="004527E7"/>
    <w:rsid w:val="00452ED8"/>
    <w:rsid w:val="00453E39"/>
    <w:rsid w:val="00466B6E"/>
    <w:rsid w:val="00467362"/>
    <w:rsid w:val="004702F3"/>
    <w:rsid w:val="00472965"/>
    <w:rsid w:val="004738A6"/>
    <w:rsid w:val="0047585E"/>
    <w:rsid w:val="00476693"/>
    <w:rsid w:val="004803AC"/>
    <w:rsid w:val="00480DF7"/>
    <w:rsid w:val="0048368B"/>
    <w:rsid w:val="00485F45"/>
    <w:rsid w:val="004863A4"/>
    <w:rsid w:val="0048787E"/>
    <w:rsid w:val="004A08DE"/>
    <w:rsid w:val="004A178F"/>
    <w:rsid w:val="004A1EF7"/>
    <w:rsid w:val="004B0ACE"/>
    <w:rsid w:val="004B4545"/>
    <w:rsid w:val="004C5A52"/>
    <w:rsid w:val="004D203A"/>
    <w:rsid w:val="004E180C"/>
    <w:rsid w:val="004E4755"/>
    <w:rsid w:val="004E7260"/>
    <w:rsid w:val="004F0A21"/>
    <w:rsid w:val="004F51C5"/>
    <w:rsid w:val="00503C10"/>
    <w:rsid w:val="00504231"/>
    <w:rsid w:val="00504ACF"/>
    <w:rsid w:val="00507AFF"/>
    <w:rsid w:val="005170D2"/>
    <w:rsid w:val="005206B1"/>
    <w:rsid w:val="0052145A"/>
    <w:rsid w:val="00527E21"/>
    <w:rsid w:val="0053464B"/>
    <w:rsid w:val="00534780"/>
    <w:rsid w:val="00536696"/>
    <w:rsid w:val="00547847"/>
    <w:rsid w:val="00547D04"/>
    <w:rsid w:val="00550AC4"/>
    <w:rsid w:val="00552561"/>
    <w:rsid w:val="00553883"/>
    <w:rsid w:val="00555D88"/>
    <w:rsid w:val="00563709"/>
    <w:rsid w:val="0056700A"/>
    <w:rsid w:val="005672C8"/>
    <w:rsid w:val="00570E95"/>
    <w:rsid w:val="00577239"/>
    <w:rsid w:val="005812F8"/>
    <w:rsid w:val="00591197"/>
    <w:rsid w:val="00594F94"/>
    <w:rsid w:val="005A4618"/>
    <w:rsid w:val="005B0D8B"/>
    <w:rsid w:val="005B3865"/>
    <w:rsid w:val="005B53DD"/>
    <w:rsid w:val="005B7978"/>
    <w:rsid w:val="005C00B8"/>
    <w:rsid w:val="005C5D49"/>
    <w:rsid w:val="005D0327"/>
    <w:rsid w:val="005D07BF"/>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6BFE"/>
    <w:rsid w:val="005F76BA"/>
    <w:rsid w:val="005F7F7A"/>
    <w:rsid w:val="00600009"/>
    <w:rsid w:val="00601372"/>
    <w:rsid w:val="00613D96"/>
    <w:rsid w:val="00615EFA"/>
    <w:rsid w:val="00621E92"/>
    <w:rsid w:val="00634EE8"/>
    <w:rsid w:val="00637E0B"/>
    <w:rsid w:val="00645744"/>
    <w:rsid w:val="00645AA7"/>
    <w:rsid w:val="00652205"/>
    <w:rsid w:val="00656F38"/>
    <w:rsid w:val="00661ED2"/>
    <w:rsid w:val="0066288A"/>
    <w:rsid w:val="00663024"/>
    <w:rsid w:val="00670183"/>
    <w:rsid w:val="006724F1"/>
    <w:rsid w:val="00675CFF"/>
    <w:rsid w:val="006766B7"/>
    <w:rsid w:val="006775A8"/>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1225"/>
    <w:rsid w:val="00752983"/>
    <w:rsid w:val="0076022D"/>
    <w:rsid w:val="007604D0"/>
    <w:rsid w:val="00761C44"/>
    <w:rsid w:val="007636A5"/>
    <w:rsid w:val="00765202"/>
    <w:rsid w:val="00772EE2"/>
    <w:rsid w:val="0077538A"/>
    <w:rsid w:val="00777BE1"/>
    <w:rsid w:val="0078047E"/>
    <w:rsid w:val="00783F50"/>
    <w:rsid w:val="00784E16"/>
    <w:rsid w:val="00787A05"/>
    <w:rsid w:val="007A0A01"/>
    <w:rsid w:val="007A42C8"/>
    <w:rsid w:val="007A6B2E"/>
    <w:rsid w:val="007B3BBB"/>
    <w:rsid w:val="007C1F55"/>
    <w:rsid w:val="007C39A5"/>
    <w:rsid w:val="007C3F23"/>
    <w:rsid w:val="007C4B91"/>
    <w:rsid w:val="007C5C8C"/>
    <w:rsid w:val="007D45C5"/>
    <w:rsid w:val="007D5F86"/>
    <w:rsid w:val="007E142F"/>
    <w:rsid w:val="007E3783"/>
    <w:rsid w:val="007E5A07"/>
    <w:rsid w:val="007E7282"/>
    <w:rsid w:val="007E7B74"/>
    <w:rsid w:val="007F62FA"/>
    <w:rsid w:val="008013D5"/>
    <w:rsid w:val="008027C1"/>
    <w:rsid w:val="00804ADC"/>
    <w:rsid w:val="00810231"/>
    <w:rsid w:val="0081553D"/>
    <w:rsid w:val="008179CA"/>
    <w:rsid w:val="008221DF"/>
    <w:rsid w:val="0082367B"/>
    <w:rsid w:val="00825B07"/>
    <w:rsid w:val="00826F90"/>
    <w:rsid w:val="008466AA"/>
    <w:rsid w:val="00847637"/>
    <w:rsid w:val="00850BDC"/>
    <w:rsid w:val="00850EC7"/>
    <w:rsid w:val="00851541"/>
    <w:rsid w:val="00853073"/>
    <w:rsid w:val="0085780E"/>
    <w:rsid w:val="00863B73"/>
    <w:rsid w:val="0086499D"/>
    <w:rsid w:val="00864E5D"/>
    <w:rsid w:val="00867C06"/>
    <w:rsid w:val="00874E4A"/>
    <w:rsid w:val="00880F37"/>
    <w:rsid w:val="008835D6"/>
    <w:rsid w:val="0088694A"/>
    <w:rsid w:val="008905A3"/>
    <w:rsid w:val="008915D7"/>
    <w:rsid w:val="008951CF"/>
    <w:rsid w:val="008969BC"/>
    <w:rsid w:val="00896BC7"/>
    <w:rsid w:val="008A4767"/>
    <w:rsid w:val="008A47CC"/>
    <w:rsid w:val="008A5FE9"/>
    <w:rsid w:val="008B108E"/>
    <w:rsid w:val="008C2942"/>
    <w:rsid w:val="008C2C6B"/>
    <w:rsid w:val="008C57BB"/>
    <w:rsid w:val="008C714C"/>
    <w:rsid w:val="008D1EA1"/>
    <w:rsid w:val="008D2130"/>
    <w:rsid w:val="008D28C8"/>
    <w:rsid w:val="008D6F85"/>
    <w:rsid w:val="008E0B0F"/>
    <w:rsid w:val="008E0BC0"/>
    <w:rsid w:val="008E6FEB"/>
    <w:rsid w:val="008F1C2F"/>
    <w:rsid w:val="008F33CD"/>
    <w:rsid w:val="008F3A9C"/>
    <w:rsid w:val="008F4331"/>
    <w:rsid w:val="00902E02"/>
    <w:rsid w:val="00903A23"/>
    <w:rsid w:val="0091017C"/>
    <w:rsid w:val="00915A2A"/>
    <w:rsid w:val="00916356"/>
    <w:rsid w:val="00932DF7"/>
    <w:rsid w:val="00933F6C"/>
    <w:rsid w:val="00941232"/>
    <w:rsid w:val="0094394A"/>
    <w:rsid w:val="00943A39"/>
    <w:rsid w:val="00947398"/>
    <w:rsid w:val="00951F53"/>
    <w:rsid w:val="009539C5"/>
    <w:rsid w:val="00953D52"/>
    <w:rsid w:val="00953ECA"/>
    <w:rsid w:val="00957848"/>
    <w:rsid w:val="00957D1D"/>
    <w:rsid w:val="009609CB"/>
    <w:rsid w:val="009619F4"/>
    <w:rsid w:val="00962266"/>
    <w:rsid w:val="009656BD"/>
    <w:rsid w:val="00965B70"/>
    <w:rsid w:val="00965B77"/>
    <w:rsid w:val="00971085"/>
    <w:rsid w:val="00971891"/>
    <w:rsid w:val="00974461"/>
    <w:rsid w:val="00981593"/>
    <w:rsid w:val="00984F14"/>
    <w:rsid w:val="0098518B"/>
    <w:rsid w:val="00994B42"/>
    <w:rsid w:val="0099695F"/>
    <w:rsid w:val="009A102E"/>
    <w:rsid w:val="009B24E7"/>
    <w:rsid w:val="009B5853"/>
    <w:rsid w:val="009C1265"/>
    <w:rsid w:val="009C2D3B"/>
    <w:rsid w:val="009C739C"/>
    <w:rsid w:val="009C794D"/>
    <w:rsid w:val="009D0E75"/>
    <w:rsid w:val="009D0EA1"/>
    <w:rsid w:val="009D4FC8"/>
    <w:rsid w:val="009F1675"/>
    <w:rsid w:val="009F3852"/>
    <w:rsid w:val="009F3EDC"/>
    <w:rsid w:val="00A01B4E"/>
    <w:rsid w:val="00A02A85"/>
    <w:rsid w:val="00A02DC6"/>
    <w:rsid w:val="00A05A0E"/>
    <w:rsid w:val="00A07514"/>
    <w:rsid w:val="00A1161F"/>
    <w:rsid w:val="00A12560"/>
    <w:rsid w:val="00A15001"/>
    <w:rsid w:val="00A20B36"/>
    <w:rsid w:val="00A20ED9"/>
    <w:rsid w:val="00A222B3"/>
    <w:rsid w:val="00A23669"/>
    <w:rsid w:val="00A25754"/>
    <w:rsid w:val="00A31866"/>
    <w:rsid w:val="00A32B97"/>
    <w:rsid w:val="00A42557"/>
    <w:rsid w:val="00A430E3"/>
    <w:rsid w:val="00A43D0E"/>
    <w:rsid w:val="00A4678A"/>
    <w:rsid w:val="00A46872"/>
    <w:rsid w:val="00A469FE"/>
    <w:rsid w:val="00A50041"/>
    <w:rsid w:val="00A521DD"/>
    <w:rsid w:val="00A53E24"/>
    <w:rsid w:val="00A55048"/>
    <w:rsid w:val="00A579BD"/>
    <w:rsid w:val="00A600C4"/>
    <w:rsid w:val="00A62A86"/>
    <w:rsid w:val="00A7494E"/>
    <w:rsid w:val="00A76F0F"/>
    <w:rsid w:val="00A81493"/>
    <w:rsid w:val="00A81CA7"/>
    <w:rsid w:val="00A82151"/>
    <w:rsid w:val="00A84F82"/>
    <w:rsid w:val="00A85139"/>
    <w:rsid w:val="00A908D1"/>
    <w:rsid w:val="00A9310C"/>
    <w:rsid w:val="00A97CAE"/>
    <w:rsid w:val="00AA2B27"/>
    <w:rsid w:val="00AA3526"/>
    <w:rsid w:val="00AB0BAC"/>
    <w:rsid w:val="00AB21D8"/>
    <w:rsid w:val="00AC2550"/>
    <w:rsid w:val="00AC40B1"/>
    <w:rsid w:val="00AC797F"/>
    <w:rsid w:val="00AC7BC9"/>
    <w:rsid w:val="00AD10A0"/>
    <w:rsid w:val="00AD2D32"/>
    <w:rsid w:val="00AD56BE"/>
    <w:rsid w:val="00AE1955"/>
    <w:rsid w:val="00AE418C"/>
    <w:rsid w:val="00AE6D60"/>
    <w:rsid w:val="00AF695F"/>
    <w:rsid w:val="00AF7D6C"/>
    <w:rsid w:val="00B005B3"/>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1657"/>
    <w:rsid w:val="00B4382E"/>
    <w:rsid w:val="00B4763F"/>
    <w:rsid w:val="00B517EA"/>
    <w:rsid w:val="00B53AA9"/>
    <w:rsid w:val="00B543E4"/>
    <w:rsid w:val="00B55C34"/>
    <w:rsid w:val="00B57440"/>
    <w:rsid w:val="00B603C2"/>
    <w:rsid w:val="00B610E3"/>
    <w:rsid w:val="00B612DF"/>
    <w:rsid w:val="00B6672D"/>
    <w:rsid w:val="00B67459"/>
    <w:rsid w:val="00B720A3"/>
    <w:rsid w:val="00B8673E"/>
    <w:rsid w:val="00BA5016"/>
    <w:rsid w:val="00BA6493"/>
    <w:rsid w:val="00BA66FC"/>
    <w:rsid w:val="00BB0E83"/>
    <w:rsid w:val="00BB0F11"/>
    <w:rsid w:val="00BB1F32"/>
    <w:rsid w:val="00BB2588"/>
    <w:rsid w:val="00BB2C6D"/>
    <w:rsid w:val="00BB3056"/>
    <w:rsid w:val="00BB4C92"/>
    <w:rsid w:val="00BB69CC"/>
    <w:rsid w:val="00BC1ABD"/>
    <w:rsid w:val="00BC760D"/>
    <w:rsid w:val="00BD52C4"/>
    <w:rsid w:val="00BD6883"/>
    <w:rsid w:val="00BE3BDA"/>
    <w:rsid w:val="00BE5360"/>
    <w:rsid w:val="00BE57EE"/>
    <w:rsid w:val="00BF0257"/>
    <w:rsid w:val="00BF2B16"/>
    <w:rsid w:val="00BF3751"/>
    <w:rsid w:val="00BF4F2D"/>
    <w:rsid w:val="00BF7497"/>
    <w:rsid w:val="00C07372"/>
    <w:rsid w:val="00C107C6"/>
    <w:rsid w:val="00C109BF"/>
    <w:rsid w:val="00C132A2"/>
    <w:rsid w:val="00C14AAF"/>
    <w:rsid w:val="00C15B1E"/>
    <w:rsid w:val="00C17954"/>
    <w:rsid w:val="00C23225"/>
    <w:rsid w:val="00C23690"/>
    <w:rsid w:val="00C238F0"/>
    <w:rsid w:val="00C27258"/>
    <w:rsid w:val="00C31C49"/>
    <w:rsid w:val="00C32448"/>
    <w:rsid w:val="00C326EA"/>
    <w:rsid w:val="00C33F4F"/>
    <w:rsid w:val="00C41986"/>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971AD"/>
    <w:rsid w:val="00CA2F0E"/>
    <w:rsid w:val="00CA64F9"/>
    <w:rsid w:val="00CB4CA7"/>
    <w:rsid w:val="00CB6909"/>
    <w:rsid w:val="00CC04EC"/>
    <w:rsid w:val="00CC05AC"/>
    <w:rsid w:val="00CC0A10"/>
    <w:rsid w:val="00CC2CAE"/>
    <w:rsid w:val="00CC7121"/>
    <w:rsid w:val="00CD1992"/>
    <w:rsid w:val="00CD2B37"/>
    <w:rsid w:val="00CD5C42"/>
    <w:rsid w:val="00CD7C5C"/>
    <w:rsid w:val="00CE295E"/>
    <w:rsid w:val="00CE2BE9"/>
    <w:rsid w:val="00CE4417"/>
    <w:rsid w:val="00CE5945"/>
    <w:rsid w:val="00CE5B7C"/>
    <w:rsid w:val="00CE60BB"/>
    <w:rsid w:val="00CE6A4B"/>
    <w:rsid w:val="00CF138F"/>
    <w:rsid w:val="00CF3EAA"/>
    <w:rsid w:val="00CF4A13"/>
    <w:rsid w:val="00CF5DC3"/>
    <w:rsid w:val="00CF7377"/>
    <w:rsid w:val="00D02B84"/>
    <w:rsid w:val="00D02E38"/>
    <w:rsid w:val="00D03999"/>
    <w:rsid w:val="00D03EED"/>
    <w:rsid w:val="00D05542"/>
    <w:rsid w:val="00D13143"/>
    <w:rsid w:val="00D16586"/>
    <w:rsid w:val="00D16A0B"/>
    <w:rsid w:val="00D244E5"/>
    <w:rsid w:val="00D27659"/>
    <w:rsid w:val="00D31FE0"/>
    <w:rsid w:val="00D331D5"/>
    <w:rsid w:val="00D35348"/>
    <w:rsid w:val="00D436F0"/>
    <w:rsid w:val="00D448AD"/>
    <w:rsid w:val="00D46E76"/>
    <w:rsid w:val="00D539AB"/>
    <w:rsid w:val="00D55BB8"/>
    <w:rsid w:val="00D573DA"/>
    <w:rsid w:val="00D61DFE"/>
    <w:rsid w:val="00D67922"/>
    <w:rsid w:val="00D67929"/>
    <w:rsid w:val="00D73B43"/>
    <w:rsid w:val="00D73E12"/>
    <w:rsid w:val="00D76D4F"/>
    <w:rsid w:val="00D779CD"/>
    <w:rsid w:val="00D80490"/>
    <w:rsid w:val="00D8181F"/>
    <w:rsid w:val="00D8286A"/>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C6F42"/>
    <w:rsid w:val="00DD0605"/>
    <w:rsid w:val="00DD3929"/>
    <w:rsid w:val="00DE1E18"/>
    <w:rsid w:val="00DE4747"/>
    <w:rsid w:val="00DE4CEA"/>
    <w:rsid w:val="00DE69B7"/>
    <w:rsid w:val="00DF4FBD"/>
    <w:rsid w:val="00DF5B0A"/>
    <w:rsid w:val="00DF5CE2"/>
    <w:rsid w:val="00DF74AA"/>
    <w:rsid w:val="00E21489"/>
    <w:rsid w:val="00E23074"/>
    <w:rsid w:val="00E25CD3"/>
    <w:rsid w:val="00E26F8B"/>
    <w:rsid w:val="00E42C0C"/>
    <w:rsid w:val="00E45210"/>
    <w:rsid w:val="00E507D4"/>
    <w:rsid w:val="00E507F3"/>
    <w:rsid w:val="00E51F2A"/>
    <w:rsid w:val="00E55302"/>
    <w:rsid w:val="00E6626B"/>
    <w:rsid w:val="00E672A9"/>
    <w:rsid w:val="00E7331E"/>
    <w:rsid w:val="00E73E4F"/>
    <w:rsid w:val="00E7588E"/>
    <w:rsid w:val="00E777ED"/>
    <w:rsid w:val="00E80438"/>
    <w:rsid w:val="00E813F2"/>
    <w:rsid w:val="00E829D3"/>
    <w:rsid w:val="00E86780"/>
    <w:rsid w:val="00E90D05"/>
    <w:rsid w:val="00E92A92"/>
    <w:rsid w:val="00E951E2"/>
    <w:rsid w:val="00EA3806"/>
    <w:rsid w:val="00EA3B6B"/>
    <w:rsid w:val="00EA608F"/>
    <w:rsid w:val="00EA6178"/>
    <w:rsid w:val="00EB5D92"/>
    <w:rsid w:val="00EB6DA5"/>
    <w:rsid w:val="00EC5BF4"/>
    <w:rsid w:val="00ED454C"/>
    <w:rsid w:val="00EE0562"/>
    <w:rsid w:val="00EE209D"/>
    <w:rsid w:val="00EE4E40"/>
    <w:rsid w:val="00EE5BAE"/>
    <w:rsid w:val="00EF158C"/>
    <w:rsid w:val="00EF1600"/>
    <w:rsid w:val="00EF4CD4"/>
    <w:rsid w:val="00EF5F2D"/>
    <w:rsid w:val="00EF7931"/>
    <w:rsid w:val="00F00577"/>
    <w:rsid w:val="00F056A1"/>
    <w:rsid w:val="00F05820"/>
    <w:rsid w:val="00F064DA"/>
    <w:rsid w:val="00F07915"/>
    <w:rsid w:val="00F10511"/>
    <w:rsid w:val="00F10514"/>
    <w:rsid w:val="00F128B9"/>
    <w:rsid w:val="00F1503F"/>
    <w:rsid w:val="00F1507C"/>
    <w:rsid w:val="00F22717"/>
    <w:rsid w:val="00F23701"/>
    <w:rsid w:val="00F25685"/>
    <w:rsid w:val="00F25C53"/>
    <w:rsid w:val="00F26057"/>
    <w:rsid w:val="00F33223"/>
    <w:rsid w:val="00F33A59"/>
    <w:rsid w:val="00F36910"/>
    <w:rsid w:val="00F37519"/>
    <w:rsid w:val="00F41899"/>
    <w:rsid w:val="00F53AFD"/>
    <w:rsid w:val="00F629D5"/>
    <w:rsid w:val="00F6546A"/>
    <w:rsid w:val="00F66DE0"/>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A4B3F"/>
    <w:rsid w:val="00FB5568"/>
    <w:rsid w:val="00FB7FD8"/>
    <w:rsid w:val="00FC0158"/>
    <w:rsid w:val="00FC1A6D"/>
    <w:rsid w:val="00FC66B9"/>
    <w:rsid w:val="00FD1258"/>
    <w:rsid w:val="00FD7689"/>
    <w:rsid w:val="00FE054E"/>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C15728"/>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64E5D"/>
    <w:pPr>
      <w:tabs>
        <w:tab w:val="center" w:pos="4680"/>
        <w:tab w:val="right" w:pos="9360"/>
      </w:tabs>
    </w:pPr>
  </w:style>
  <w:style w:type="character" w:customStyle="1" w:styleId="HeaderChar">
    <w:name w:val="Header Char"/>
    <w:basedOn w:val="DefaultParagraphFont"/>
    <w:link w:val="Header"/>
    <w:uiPriority w:val="99"/>
    <w:rsid w:val="00864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5D"/>
    <w:pPr>
      <w:tabs>
        <w:tab w:val="center" w:pos="4680"/>
        <w:tab w:val="right" w:pos="9360"/>
      </w:tabs>
    </w:pPr>
  </w:style>
  <w:style w:type="character" w:customStyle="1" w:styleId="FooterChar">
    <w:name w:val="Footer Char"/>
    <w:basedOn w:val="DefaultParagraphFont"/>
    <w:link w:val="Footer"/>
    <w:uiPriority w:val="99"/>
    <w:rsid w:val="00864E5D"/>
    <w:rPr>
      <w:rFonts w:ascii="Times New Roman" w:eastAsia="Times New Roman" w:hAnsi="Times New Roman" w:cs="Times New Roman"/>
      <w:sz w:val="24"/>
      <w:szCs w:val="24"/>
    </w:rPr>
  </w:style>
  <w:style w:type="character" w:styleId="Strong">
    <w:name w:val="Strong"/>
    <w:basedOn w:val="DefaultParagraphFont"/>
    <w:uiPriority w:val="22"/>
    <w:qFormat/>
    <w:rsid w:val="007E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0D9B-C7A9-40D8-A5B3-47D9542F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8</cp:revision>
  <cp:lastPrinted>2021-05-14T14:09:00Z</cp:lastPrinted>
  <dcterms:created xsi:type="dcterms:W3CDTF">2021-04-23T16:15:00Z</dcterms:created>
  <dcterms:modified xsi:type="dcterms:W3CDTF">2021-05-14T14:13:00Z</dcterms:modified>
</cp:coreProperties>
</file>